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58" w:rsidRPr="00631C47" w:rsidRDefault="006B1958" w:rsidP="006B1958">
      <w:pPr>
        <w:pStyle w:val="Nadpis2"/>
        <w:spacing w:before="0" w:after="0"/>
      </w:pPr>
      <w:r w:rsidRPr="00631C47">
        <w:t>Vedeckovýskumná činnosť</w:t>
      </w:r>
    </w:p>
    <w:p w:rsidR="006B1958" w:rsidRDefault="006B1958" w:rsidP="006B1958">
      <w:pPr>
        <w:pStyle w:val="Literatura"/>
        <w:tabs>
          <w:tab w:val="clear" w:pos="425"/>
        </w:tabs>
        <w:spacing w:after="0"/>
        <w:jc w:val="both"/>
        <w:rPr>
          <w:rFonts w:ascii="Times New Roman" w:hAnsi="Times New Roman"/>
          <w:sz w:val="24"/>
          <w:lang w:val="sk-SK"/>
        </w:rPr>
      </w:pPr>
    </w:p>
    <w:p w:rsidR="006B1958" w:rsidRPr="00631C47" w:rsidRDefault="006B1958" w:rsidP="006E2073">
      <w:pPr>
        <w:pStyle w:val="Literatura"/>
        <w:tabs>
          <w:tab w:val="clear" w:pos="425"/>
        </w:tabs>
        <w:spacing w:after="0"/>
        <w:jc w:val="both"/>
        <w:rPr>
          <w:rFonts w:ascii="Times New Roman" w:hAnsi="Times New Roman"/>
          <w:sz w:val="24"/>
          <w:lang w:val="sk-SK"/>
        </w:rPr>
      </w:pPr>
      <w:r w:rsidRPr="00631C47">
        <w:rPr>
          <w:rFonts w:ascii="Times New Roman" w:hAnsi="Times New Roman"/>
          <w:sz w:val="24"/>
          <w:lang w:val="sk-SK"/>
        </w:rPr>
        <w:t>Vedeckovýskumná činnosť je okrem vzdelávacej činnosti základným predmetom činnosti Elektrotechnickej</w:t>
      </w:r>
      <w:r>
        <w:rPr>
          <w:rFonts w:ascii="Times New Roman" w:hAnsi="Times New Roman"/>
          <w:sz w:val="24"/>
          <w:lang w:val="sk-SK"/>
        </w:rPr>
        <w:t xml:space="preserve"> fakulty. J</w:t>
      </w:r>
      <w:r w:rsidRPr="00631C47">
        <w:rPr>
          <w:rFonts w:ascii="Times New Roman" w:hAnsi="Times New Roman"/>
          <w:sz w:val="24"/>
          <w:lang w:val="sk-SK"/>
        </w:rPr>
        <w:t xml:space="preserve">ej rozvoj je nevyhnutným predpokladom ďalšieho rozvoja fakulty a úzko súvisí s kvalitou vzdelávacej činnosti. Vedeckovýskumná činnosť je na fakulte realizovaná hlavne formou projektov a jej orientácia je vymedzená aktivitami v rámci vedeckovýskumnej činnosti jednotlivých katedier. Jedným z podstatných výstupov vedeckovýskumnej činnosti sú vedecké publikácie </w:t>
      </w:r>
      <w:r>
        <w:rPr>
          <w:rFonts w:ascii="Times New Roman" w:hAnsi="Times New Roman"/>
          <w:sz w:val="24"/>
          <w:lang w:val="sk-SK"/>
        </w:rPr>
        <w:t xml:space="preserve">indexované </w:t>
      </w:r>
      <w:r w:rsidRPr="00631C47">
        <w:rPr>
          <w:rFonts w:ascii="Times New Roman" w:hAnsi="Times New Roman"/>
          <w:sz w:val="24"/>
          <w:lang w:val="sk-SK"/>
        </w:rPr>
        <w:t>vo významn</w:t>
      </w:r>
      <w:r>
        <w:rPr>
          <w:rFonts w:ascii="Times New Roman" w:hAnsi="Times New Roman"/>
          <w:sz w:val="24"/>
          <w:lang w:val="sk-SK"/>
        </w:rPr>
        <w:t>ýc</w:t>
      </w:r>
      <w:r w:rsidRPr="00631C47">
        <w:rPr>
          <w:rFonts w:ascii="Times New Roman" w:hAnsi="Times New Roman"/>
          <w:sz w:val="24"/>
          <w:lang w:val="sk-SK"/>
        </w:rPr>
        <w:t>h</w:t>
      </w:r>
      <w:r>
        <w:rPr>
          <w:rFonts w:ascii="Times New Roman" w:hAnsi="Times New Roman"/>
          <w:sz w:val="24"/>
          <w:lang w:val="sk-SK"/>
        </w:rPr>
        <w:t xml:space="preserve"> </w:t>
      </w:r>
      <w:r w:rsidRPr="00631C47">
        <w:rPr>
          <w:rFonts w:ascii="Times New Roman" w:hAnsi="Times New Roman"/>
          <w:sz w:val="24"/>
          <w:lang w:val="sk-SK"/>
        </w:rPr>
        <w:t xml:space="preserve">medzinárodných databázach ako </w:t>
      </w:r>
      <w:r>
        <w:rPr>
          <w:rFonts w:ascii="Times New Roman" w:hAnsi="Times New Roman"/>
          <w:sz w:val="24"/>
          <w:lang w:val="sk-SK"/>
        </w:rPr>
        <w:t>W</w:t>
      </w:r>
      <w:r w:rsidRPr="005749D1">
        <w:rPr>
          <w:rFonts w:ascii="Times New Roman" w:hAnsi="Times New Roman"/>
          <w:sz w:val="24"/>
          <w:lang w:val="sk-SK"/>
        </w:rPr>
        <w:t xml:space="preserve">eb of </w:t>
      </w:r>
      <w:r>
        <w:rPr>
          <w:rFonts w:ascii="Times New Roman" w:hAnsi="Times New Roman"/>
          <w:sz w:val="24"/>
          <w:lang w:val="sk-SK"/>
        </w:rPr>
        <w:t>S</w:t>
      </w:r>
      <w:r w:rsidRPr="005749D1">
        <w:rPr>
          <w:rFonts w:ascii="Times New Roman" w:hAnsi="Times New Roman"/>
          <w:sz w:val="24"/>
          <w:lang w:val="sk-SK"/>
        </w:rPr>
        <w:t>cience</w:t>
      </w:r>
      <w:r w:rsidRPr="00631C47">
        <w:rPr>
          <w:rFonts w:ascii="Times New Roman" w:hAnsi="Times New Roman"/>
          <w:sz w:val="24"/>
          <w:lang w:val="sk-SK"/>
        </w:rPr>
        <w:t xml:space="preserve"> a SCOPUS a na medzinárodných konferenciách podporovaných významnými profesnými organizáciami, najmä IEEE</w:t>
      </w:r>
      <w:r>
        <w:rPr>
          <w:rFonts w:ascii="Times New Roman" w:hAnsi="Times New Roman"/>
          <w:sz w:val="24"/>
          <w:lang w:val="sk-SK"/>
        </w:rPr>
        <w:t xml:space="preserve">, </w:t>
      </w:r>
      <w:r w:rsidRPr="00631C47">
        <w:rPr>
          <w:rFonts w:ascii="Times New Roman" w:hAnsi="Times New Roman"/>
          <w:sz w:val="24"/>
          <w:lang w:val="sk-SK"/>
        </w:rPr>
        <w:t>SPIE</w:t>
      </w:r>
      <w:r>
        <w:rPr>
          <w:rFonts w:ascii="Times New Roman" w:hAnsi="Times New Roman"/>
          <w:sz w:val="24"/>
          <w:lang w:val="sk-SK"/>
        </w:rPr>
        <w:t>, IFAC, IFIP, ACM, IET a pod</w:t>
      </w:r>
      <w:r w:rsidRPr="00631C47">
        <w:rPr>
          <w:rFonts w:ascii="Times New Roman" w:hAnsi="Times New Roman"/>
          <w:sz w:val="24"/>
          <w:lang w:val="sk-SK"/>
        </w:rPr>
        <w:t>.</w:t>
      </w:r>
    </w:p>
    <w:p w:rsidR="006B1958" w:rsidRPr="00631C47" w:rsidRDefault="006B1958" w:rsidP="006B1958">
      <w:pPr>
        <w:pStyle w:val="Literatura"/>
        <w:tabs>
          <w:tab w:val="clear" w:pos="425"/>
        </w:tabs>
        <w:spacing w:after="0"/>
        <w:jc w:val="both"/>
        <w:rPr>
          <w:rFonts w:ascii="Times New Roman" w:hAnsi="Times New Roman"/>
          <w:sz w:val="24"/>
          <w:lang w:val="sk-SK"/>
        </w:rPr>
      </w:pPr>
      <w:r w:rsidRPr="00631C47">
        <w:rPr>
          <w:rFonts w:ascii="Times New Roman" w:hAnsi="Times New Roman"/>
          <w:sz w:val="24"/>
          <w:lang w:val="sk-SK"/>
        </w:rPr>
        <w:t>Medzi najdôležitejšie formy projektov patria medzinárodné vedecké projekty, projekty financované zo štrukturálnych fondov, projekty podporované Vedeckou grantovou agentúrou MŠVVaŠ SR (VEGA)</w:t>
      </w:r>
      <w:r>
        <w:rPr>
          <w:rFonts w:ascii="Times New Roman" w:hAnsi="Times New Roman"/>
          <w:sz w:val="24"/>
          <w:lang w:val="sk-SK"/>
        </w:rPr>
        <w:t>,</w:t>
      </w:r>
      <w:r w:rsidRPr="00631C47">
        <w:rPr>
          <w:rFonts w:ascii="Times New Roman" w:hAnsi="Times New Roman"/>
          <w:sz w:val="24"/>
          <w:lang w:val="sk-SK"/>
        </w:rPr>
        <w:t xml:space="preserve"> </w:t>
      </w:r>
      <w:r>
        <w:rPr>
          <w:rFonts w:ascii="Times New Roman" w:hAnsi="Times New Roman"/>
          <w:sz w:val="24"/>
          <w:lang w:val="sk-SK"/>
        </w:rPr>
        <w:t>Agentúrou na podporu výskumu a vývoja (</w:t>
      </w:r>
      <w:r w:rsidRPr="00631C47">
        <w:rPr>
          <w:rFonts w:ascii="Times New Roman" w:hAnsi="Times New Roman"/>
          <w:sz w:val="24"/>
          <w:lang w:val="sk-SK"/>
        </w:rPr>
        <w:t>APVV</w:t>
      </w:r>
      <w:r>
        <w:rPr>
          <w:rFonts w:ascii="Times New Roman" w:hAnsi="Times New Roman"/>
          <w:sz w:val="24"/>
          <w:lang w:val="sk-SK"/>
        </w:rPr>
        <w:t xml:space="preserve">) a Kultúrnou a edukačnou </w:t>
      </w:r>
      <w:r w:rsidRPr="00631C47">
        <w:rPr>
          <w:rFonts w:ascii="Times New Roman" w:hAnsi="Times New Roman"/>
          <w:sz w:val="24"/>
          <w:lang w:val="sk-SK"/>
        </w:rPr>
        <w:t>grantovou agentúrou MŠVVaŠ SR</w:t>
      </w:r>
      <w:r>
        <w:rPr>
          <w:rFonts w:ascii="Times New Roman" w:hAnsi="Times New Roman"/>
          <w:sz w:val="24"/>
          <w:lang w:val="sk-SK"/>
        </w:rPr>
        <w:t xml:space="preserve"> (KEGA)</w:t>
      </w:r>
      <w:r w:rsidRPr="00631C47">
        <w:rPr>
          <w:rFonts w:ascii="Times New Roman" w:hAnsi="Times New Roman"/>
          <w:sz w:val="24"/>
          <w:lang w:val="sk-SK"/>
        </w:rPr>
        <w:t>. Dôležitá je tiež spolupráca s podnikmi v oblasti aplikovaného výskumu.</w:t>
      </w:r>
    </w:p>
    <w:p w:rsidR="006B1958" w:rsidRDefault="006B1958" w:rsidP="006B1958">
      <w:pPr>
        <w:pStyle w:val="Nadpis3"/>
        <w:spacing w:before="0"/>
        <w:rPr>
          <w:rFonts w:cs="Times New Roman"/>
          <w:color w:val="000000"/>
          <w:szCs w:val="24"/>
        </w:rPr>
      </w:pPr>
    </w:p>
    <w:p w:rsidR="006B1958" w:rsidRDefault="006B1958" w:rsidP="006B1958">
      <w:pPr>
        <w:pStyle w:val="Nadpis3"/>
        <w:spacing w:before="0"/>
        <w:rPr>
          <w:rFonts w:cs="Times New Roman"/>
          <w:color w:val="000000"/>
          <w:szCs w:val="24"/>
        </w:rPr>
      </w:pPr>
      <w:r w:rsidRPr="00631C47">
        <w:rPr>
          <w:rFonts w:cs="Times New Roman"/>
          <w:color w:val="000000"/>
          <w:szCs w:val="24"/>
        </w:rPr>
        <w:t>Grantové úlohy a spolupráca s</w:t>
      </w:r>
      <w:r>
        <w:rPr>
          <w:rFonts w:cs="Times New Roman"/>
          <w:color w:val="000000"/>
          <w:szCs w:val="24"/>
        </w:rPr>
        <w:t> </w:t>
      </w:r>
      <w:r w:rsidRPr="00631C47">
        <w:rPr>
          <w:rFonts w:cs="Times New Roman"/>
          <w:color w:val="000000"/>
          <w:szCs w:val="24"/>
        </w:rPr>
        <w:t>praxou</w:t>
      </w:r>
    </w:p>
    <w:p w:rsidR="006B1958" w:rsidRPr="006E2073" w:rsidRDefault="006B1958" w:rsidP="006B1958">
      <w:pPr>
        <w:rPr>
          <w:sz w:val="16"/>
          <w:szCs w:val="16"/>
        </w:rPr>
      </w:pPr>
    </w:p>
    <w:p w:rsidR="006B1958" w:rsidRDefault="006B1958" w:rsidP="006B1958">
      <w:pPr>
        <w:pStyle w:val="Literatura"/>
        <w:tabs>
          <w:tab w:val="clear" w:pos="425"/>
        </w:tabs>
        <w:spacing w:after="0"/>
        <w:jc w:val="both"/>
        <w:rPr>
          <w:rFonts w:ascii="Times New Roman" w:hAnsi="Times New Roman"/>
          <w:sz w:val="24"/>
          <w:lang w:val="sk-SK"/>
        </w:rPr>
      </w:pPr>
      <w:r w:rsidRPr="00631C47">
        <w:rPr>
          <w:rFonts w:ascii="Times New Roman" w:hAnsi="Times New Roman"/>
          <w:sz w:val="24"/>
          <w:lang w:val="sk-SK"/>
        </w:rPr>
        <w:t>V</w:t>
      </w:r>
      <w:r>
        <w:rPr>
          <w:rFonts w:ascii="Times New Roman" w:hAnsi="Times New Roman"/>
          <w:sz w:val="24"/>
          <w:lang w:val="sk-SK"/>
        </w:rPr>
        <w:t> roku 2013</w:t>
      </w:r>
      <w:r w:rsidRPr="00631C47">
        <w:rPr>
          <w:rFonts w:ascii="Times New Roman" w:hAnsi="Times New Roman"/>
          <w:sz w:val="24"/>
          <w:lang w:val="sk-SK"/>
        </w:rPr>
        <w:t xml:space="preserve"> sa na EF riešilo spolu </w:t>
      </w:r>
      <w:r>
        <w:rPr>
          <w:rFonts w:ascii="Times New Roman" w:hAnsi="Times New Roman"/>
          <w:sz w:val="24"/>
          <w:lang w:val="sk-SK"/>
        </w:rPr>
        <w:t>71</w:t>
      </w:r>
      <w:r w:rsidRPr="00631C47">
        <w:rPr>
          <w:rFonts w:ascii="Times New Roman" w:hAnsi="Times New Roman"/>
          <w:sz w:val="24"/>
          <w:lang w:val="sk-SK"/>
        </w:rPr>
        <w:t xml:space="preserve"> výskumných úloh (VEGA – </w:t>
      </w:r>
      <w:r>
        <w:rPr>
          <w:rFonts w:ascii="Times New Roman" w:hAnsi="Times New Roman"/>
          <w:sz w:val="24"/>
          <w:lang w:val="sk-SK"/>
        </w:rPr>
        <w:t>2</w:t>
      </w:r>
      <w:r w:rsidR="00402D09">
        <w:rPr>
          <w:rFonts w:ascii="Times New Roman" w:hAnsi="Times New Roman"/>
          <w:sz w:val="24"/>
          <w:lang w:val="sk-SK"/>
        </w:rPr>
        <w:t>1</w:t>
      </w:r>
      <w:r w:rsidRPr="00631C47">
        <w:rPr>
          <w:rFonts w:ascii="Times New Roman" w:hAnsi="Times New Roman"/>
          <w:sz w:val="24"/>
          <w:lang w:val="sk-SK"/>
        </w:rPr>
        <w:t xml:space="preserve"> projektov, KEGA – </w:t>
      </w:r>
      <w:r>
        <w:rPr>
          <w:rFonts w:ascii="Times New Roman" w:hAnsi="Times New Roman"/>
          <w:sz w:val="24"/>
          <w:lang w:val="sk-SK"/>
        </w:rPr>
        <w:t>5</w:t>
      </w:r>
      <w:r w:rsidRPr="00631C47">
        <w:rPr>
          <w:rFonts w:ascii="Times New Roman" w:hAnsi="Times New Roman"/>
          <w:sz w:val="24"/>
          <w:lang w:val="sk-SK"/>
        </w:rPr>
        <w:t xml:space="preserve"> projekt</w:t>
      </w:r>
      <w:r w:rsidR="004F4CAC">
        <w:rPr>
          <w:rFonts w:ascii="Times New Roman" w:hAnsi="Times New Roman"/>
          <w:sz w:val="24"/>
          <w:lang w:val="sk-SK"/>
        </w:rPr>
        <w:t>ov</w:t>
      </w:r>
      <w:r w:rsidRPr="00631C47">
        <w:rPr>
          <w:rFonts w:ascii="Times New Roman" w:hAnsi="Times New Roman"/>
          <w:sz w:val="24"/>
          <w:lang w:val="sk-SK"/>
        </w:rPr>
        <w:t xml:space="preserve">, APVV – </w:t>
      </w:r>
      <w:r w:rsidR="00603DDF">
        <w:rPr>
          <w:rFonts w:ascii="Times New Roman" w:hAnsi="Times New Roman"/>
          <w:sz w:val="24"/>
          <w:lang w:val="sk-SK"/>
        </w:rPr>
        <w:t>13</w:t>
      </w:r>
      <w:r w:rsidRPr="00631C47">
        <w:rPr>
          <w:rFonts w:ascii="Times New Roman" w:hAnsi="Times New Roman"/>
          <w:sz w:val="24"/>
          <w:lang w:val="sk-SK"/>
        </w:rPr>
        <w:t xml:space="preserve"> projektov, štrukturálne fondy – </w:t>
      </w:r>
      <w:r>
        <w:rPr>
          <w:rFonts w:ascii="Times New Roman" w:hAnsi="Times New Roman"/>
          <w:sz w:val="24"/>
          <w:lang w:val="sk-SK"/>
        </w:rPr>
        <w:t>31</w:t>
      </w:r>
      <w:r w:rsidRPr="00631C47">
        <w:rPr>
          <w:rFonts w:ascii="Times New Roman" w:hAnsi="Times New Roman"/>
          <w:sz w:val="24"/>
          <w:lang w:val="sk-SK"/>
        </w:rPr>
        <w:t xml:space="preserve"> projektov, iné projekty – </w:t>
      </w:r>
      <w:r>
        <w:rPr>
          <w:rFonts w:ascii="Times New Roman" w:hAnsi="Times New Roman"/>
          <w:sz w:val="24"/>
          <w:lang w:val="sk-SK"/>
        </w:rPr>
        <w:t>3</w:t>
      </w:r>
      <w:r w:rsidRPr="00631C47">
        <w:rPr>
          <w:rFonts w:ascii="Times New Roman" w:hAnsi="Times New Roman"/>
          <w:sz w:val="24"/>
          <w:lang w:val="sk-SK"/>
        </w:rPr>
        <w:t>).</w:t>
      </w:r>
    </w:p>
    <w:p w:rsidR="006B1958" w:rsidRPr="006E2073" w:rsidRDefault="006B1958" w:rsidP="006B1958">
      <w:pPr>
        <w:spacing w:after="40"/>
        <w:rPr>
          <w:i/>
          <w:sz w:val="18"/>
          <w:szCs w:val="18"/>
        </w:rPr>
      </w:pPr>
    </w:p>
    <w:p w:rsidR="006B1958" w:rsidRPr="00631C47" w:rsidRDefault="006B1958" w:rsidP="006B1958">
      <w:pPr>
        <w:spacing w:after="40"/>
        <w:rPr>
          <w:i/>
        </w:rPr>
      </w:pPr>
      <w:r w:rsidRPr="00652AA8">
        <w:rPr>
          <w:i/>
        </w:rPr>
        <w:t xml:space="preserve">Tab. </w:t>
      </w:r>
      <w:r w:rsidR="00BA0D28">
        <w:rPr>
          <w:i/>
        </w:rPr>
        <w:t>1</w:t>
      </w:r>
      <w:r w:rsidRPr="00652AA8">
        <w:rPr>
          <w:i/>
        </w:rPr>
        <w:t xml:space="preserve">: </w:t>
      </w:r>
      <w:r w:rsidRPr="00652AA8">
        <w:rPr>
          <w:i/>
          <w:color w:val="000000"/>
        </w:rPr>
        <w:t>Grantové</w:t>
      </w:r>
      <w:r w:rsidRPr="00652AA8">
        <w:rPr>
          <w:i/>
        </w:rPr>
        <w:t xml:space="preserve"> úlohy VEGA a KEGA riešené na EF v roku 2013</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5345"/>
        <w:gridCol w:w="2009"/>
      </w:tblGrid>
      <w:tr w:rsidR="006B1958" w:rsidRPr="00F8177D" w:rsidTr="006C05B7">
        <w:trPr>
          <w:jc w:val="center"/>
        </w:trPr>
        <w:tc>
          <w:tcPr>
            <w:tcW w:w="1669" w:type="dxa"/>
            <w:vAlign w:val="center"/>
          </w:tcPr>
          <w:p w:rsidR="006B1958" w:rsidRPr="00F8177D" w:rsidRDefault="006B1958" w:rsidP="006C05B7">
            <w:pPr>
              <w:pStyle w:val="Literatura"/>
              <w:tabs>
                <w:tab w:val="clear" w:pos="425"/>
              </w:tabs>
              <w:spacing w:before="20" w:after="20"/>
              <w:rPr>
                <w:rFonts w:ascii="Times New Roman" w:hAnsi="Times New Roman"/>
                <w:b/>
                <w:bCs/>
                <w:sz w:val="22"/>
                <w:szCs w:val="22"/>
                <w:lang w:val="sk-SK"/>
              </w:rPr>
            </w:pPr>
            <w:r w:rsidRPr="00F8177D">
              <w:rPr>
                <w:rFonts w:ascii="Times New Roman" w:hAnsi="Times New Roman"/>
                <w:b/>
                <w:bCs/>
                <w:sz w:val="22"/>
                <w:szCs w:val="22"/>
                <w:lang w:val="sk-SK"/>
              </w:rPr>
              <w:t>Číslo úlohy</w:t>
            </w:r>
          </w:p>
        </w:tc>
        <w:tc>
          <w:tcPr>
            <w:tcW w:w="5345" w:type="dxa"/>
            <w:vAlign w:val="center"/>
          </w:tcPr>
          <w:p w:rsidR="006B1958" w:rsidRPr="00F8177D" w:rsidRDefault="006B1958" w:rsidP="006C05B7">
            <w:pPr>
              <w:pStyle w:val="Literatura"/>
              <w:tabs>
                <w:tab w:val="clear" w:pos="425"/>
              </w:tabs>
              <w:spacing w:before="20" w:after="20"/>
              <w:rPr>
                <w:rFonts w:ascii="Times New Roman" w:hAnsi="Times New Roman"/>
                <w:b/>
                <w:bCs/>
                <w:sz w:val="22"/>
                <w:szCs w:val="22"/>
                <w:lang w:val="sk-SK"/>
              </w:rPr>
            </w:pPr>
            <w:r w:rsidRPr="00F8177D">
              <w:rPr>
                <w:rFonts w:ascii="Times New Roman" w:hAnsi="Times New Roman"/>
                <w:b/>
                <w:bCs/>
                <w:sz w:val="22"/>
                <w:szCs w:val="22"/>
                <w:lang w:val="sk-SK"/>
              </w:rPr>
              <w:t>Názov úlohy</w:t>
            </w:r>
          </w:p>
        </w:tc>
        <w:tc>
          <w:tcPr>
            <w:tcW w:w="2009" w:type="dxa"/>
            <w:vAlign w:val="center"/>
          </w:tcPr>
          <w:p w:rsidR="006B1958" w:rsidRPr="00F8177D" w:rsidRDefault="006B1958" w:rsidP="006C05B7">
            <w:pPr>
              <w:pStyle w:val="Literatura"/>
              <w:tabs>
                <w:tab w:val="clear" w:pos="425"/>
              </w:tabs>
              <w:spacing w:before="20" w:after="20"/>
              <w:rPr>
                <w:rFonts w:ascii="Times New Roman" w:hAnsi="Times New Roman"/>
                <w:b/>
                <w:bCs/>
                <w:sz w:val="22"/>
                <w:szCs w:val="22"/>
                <w:lang w:val="sk-SK"/>
              </w:rPr>
            </w:pPr>
            <w:r w:rsidRPr="00F8177D">
              <w:rPr>
                <w:rFonts w:ascii="Times New Roman" w:hAnsi="Times New Roman"/>
                <w:b/>
                <w:bCs/>
                <w:sz w:val="22"/>
                <w:szCs w:val="22"/>
                <w:lang w:val="sk-SK"/>
              </w:rPr>
              <w:t>Zodpovedný riešiteľ</w:t>
            </w:r>
          </w:p>
        </w:tc>
      </w:tr>
      <w:tr w:rsidR="006B1958" w:rsidRPr="00F8177D" w:rsidTr="006C05B7">
        <w:trPr>
          <w:jc w:val="center"/>
        </w:trPr>
        <w:tc>
          <w:tcPr>
            <w:tcW w:w="1669" w:type="dxa"/>
            <w:vAlign w:val="center"/>
          </w:tcPr>
          <w:p w:rsidR="006B1958" w:rsidRPr="009965C7" w:rsidRDefault="006B1958" w:rsidP="006C05B7">
            <w:pPr>
              <w:pStyle w:val="Literatura"/>
              <w:tabs>
                <w:tab w:val="clear" w:pos="425"/>
              </w:tabs>
              <w:spacing w:after="0"/>
              <w:rPr>
                <w:rFonts w:ascii="Times New Roman" w:hAnsi="Times New Roman"/>
                <w:sz w:val="22"/>
                <w:szCs w:val="22"/>
                <w:lang w:val="sk-SK"/>
              </w:rPr>
            </w:pPr>
            <w:r w:rsidRPr="009965C7">
              <w:rPr>
                <w:rFonts w:ascii="Times New Roman" w:hAnsi="Times New Roman"/>
                <w:sz w:val="22"/>
                <w:szCs w:val="22"/>
              </w:rPr>
              <w:t>VEGA 1/0453/12</w:t>
            </w:r>
          </w:p>
        </w:tc>
        <w:tc>
          <w:tcPr>
            <w:tcW w:w="5345"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Štúdium interakcií motorového vozidla, dopravného prúdu a vozovky</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prof. Ing. Aleš Janota, PhD., EurIng., KRIS</w:t>
            </w:r>
          </w:p>
        </w:tc>
      </w:tr>
      <w:tr w:rsidR="006B1958" w:rsidRPr="00F8177D" w:rsidTr="006C05B7">
        <w:trPr>
          <w:jc w:val="center"/>
        </w:trPr>
        <w:tc>
          <w:tcPr>
            <w:tcW w:w="1669" w:type="dxa"/>
            <w:vAlign w:val="center"/>
          </w:tcPr>
          <w:p w:rsidR="006B1958" w:rsidRPr="009965C7" w:rsidRDefault="006B1958" w:rsidP="006C05B7">
            <w:pPr>
              <w:pStyle w:val="Literatura"/>
              <w:tabs>
                <w:tab w:val="clear" w:pos="425"/>
              </w:tabs>
              <w:spacing w:after="0"/>
              <w:rPr>
                <w:rFonts w:ascii="Times New Roman" w:hAnsi="Times New Roman"/>
                <w:sz w:val="22"/>
                <w:szCs w:val="22"/>
                <w:lang w:val="sk-SK"/>
              </w:rPr>
            </w:pPr>
            <w:r w:rsidRPr="009965C7">
              <w:rPr>
                <w:rFonts w:ascii="Times New Roman" w:hAnsi="Times New Roman"/>
                <w:sz w:val="22"/>
                <w:szCs w:val="22"/>
              </w:rPr>
              <w:t>VEGA 1/0388/12</w:t>
            </w:r>
          </w:p>
        </w:tc>
        <w:tc>
          <w:tcPr>
            <w:tcW w:w="5345" w:type="dxa"/>
            <w:vAlign w:val="center"/>
          </w:tcPr>
          <w:p w:rsidR="006B1958" w:rsidRPr="00F8177D" w:rsidRDefault="006B1958" w:rsidP="006C05B7">
            <w:pPr>
              <w:ind w:firstLine="3"/>
              <w:jc w:val="left"/>
              <w:rPr>
                <w:sz w:val="22"/>
                <w:szCs w:val="22"/>
              </w:rPr>
            </w:pPr>
            <w:r w:rsidRPr="00F8177D">
              <w:rPr>
                <w:sz w:val="22"/>
                <w:szCs w:val="22"/>
              </w:rPr>
              <w:t>Kvantitatívne hodnotenie integrity bezpečnosti riadiacich systémov pre dráhové aplikácie</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prof. Ing. Karol Rástočný, PhD., KRIS</w:t>
            </w:r>
          </w:p>
        </w:tc>
      </w:tr>
      <w:tr w:rsidR="006B1958" w:rsidRPr="00F8177D" w:rsidTr="006C05B7">
        <w:trPr>
          <w:jc w:val="center"/>
        </w:trPr>
        <w:tc>
          <w:tcPr>
            <w:tcW w:w="1669" w:type="dxa"/>
            <w:vAlign w:val="center"/>
          </w:tcPr>
          <w:p w:rsidR="006B1958" w:rsidRPr="009965C7" w:rsidRDefault="006B1958" w:rsidP="006C05B7">
            <w:pPr>
              <w:pStyle w:val="Literatura"/>
              <w:tabs>
                <w:tab w:val="clear" w:pos="425"/>
              </w:tabs>
              <w:spacing w:after="0"/>
              <w:rPr>
                <w:rFonts w:ascii="Times New Roman" w:hAnsi="Times New Roman"/>
                <w:sz w:val="22"/>
                <w:szCs w:val="22"/>
                <w:lang w:val="sk-SK"/>
              </w:rPr>
            </w:pPr>
            <w:r w:rsidRPr="009965C7">
              <w:rPr>
                <w:rFonts w:ascii="Times New Roman" w:hAnsi="Times New Roman"/>
                <w:sz w:val="22"/>
                <w:szCs w:val="22"/>
              </w:rPr>
              <w:t>VEGA 2/1271/12</w:t>
            </w:r>
          </w:p>
        </w:tc>
        <w:tc>
          <w:tcPr>
            <w:tcW w:w="5345" w:type="dxa"/>
            <w:vAlign w:val="center"/>
          </w:tcPr>
          <w:p w:rsidR="006B1958" w:rsidRPr="00F8177D" w:rsidRDefault="006B1958" w:rsidP="006C05B7">
            <w:pPr>
              <w:pStyle w:val="Normlnkurzva"/>
              <w:jc w:val="left"/>
              <w:rPr>
                <w:rFonts w:ascii="Times New Roman" w:hAnsi="Times New Roman"/>
                <w:i w:val="0"/>
                <w:szCs w:val="22"/>
              </w:rPr>
            </w:pPr>
            <w:r w:rsidRPr="00F8177D">
              <w:rPr>
                <w:rFonts w:ascii="Times New Roman" w:hAnsi="Times New Roman"/>
                <w:i w:val="0"/>
                <w:szCs w:val="22"/>
              </w:rPr>
              <w:t>Štúdium vplyvu degradačných efektov vo fyzickej vrstve na transportné mechanizmy vo  vysokorýchlostných optických sieťach</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doc. RNDr. Jarmila Müllerová, PhD., IAS LM</w:t>
            </w:r>
          </w:p>
        </w:tc>
      </w:tr>
      <w:tr w:rsidR="006B1958" w:rsidRPr="00F8177D" w:rsidTr="006C05B7">
        <w:trPr>
          <w:jc w:val="center"/>
        </w:trPr>
        <w:tc>
          <w:tcPr>
            <w:tcW w:w="1669" w:type="dxa"/>
            <w:vAlign w:val="center"/>
          </w:tcPr>
          <w:p w:rsidR="006B1958" w:rsidRPr="009965C7" w:rsidRDefault="006B1958" w:rsidP="006C05B7">
            <w:pPr>
              <w:pStyle w:val="Literatura"/>
              <w:tabs>
                <w:tab w:val="clear" w:pos="425"/>
              </w:tabs>
              <w:spacing w:after="0"/>
              <w:rPr>
                <w:rFonts w:ascii="Times New Roman" w:hAnsi="Times New Roman"/>
                <w:sz w:val="22"/>
                <w:szCs w:val="22"/>
                <w:lang w:val="sk-SK"/>
              </w:rPr>
            </w:pPr>
            <w:r w:rsidRPr="009965C7">
              <w:rPr>
                <w:rFonts w:ascii="Times New Roman" w:hAnsi="Times New Roman"/>
                <w:sz w:val="22"/>
                <w:szCs w:val="22"/>
              </w:rPr>
              <w:t>VEGA 2/0076/12</w:t>
            </w:r>
          </w:p>
        </w:tc>
        <w:tc>
          <w:tcPr>
            <w:tcW w:w="5345" w:type="dxa"/>
            <w:vAlign w:val="center"/>
          </w:tcPr>
          <w:p w:rsidR="006B1958" w:rsidRPr="00F8177D" w:rsidRDefault="006B1958" w:rsidP="006C05B7">
            <w:pPr>
              <w:pStyle w:val="Normlnkurzva"/>
              <w:jc w:val="left"/>
              <w:rPr>
                <w:rFonts w:ascii="Times New Roman" w:hAnsi="Times New Roman"/>
                <w:i w:val="0"/>
                <w:szCs w:val="22"/>
              </w:rPr>
            </w:pPr>
            <w:r w:rsidRPr="00F8177D">
              <w:rPr>
                <w:rFonts w:ascii="Times New Roman" w:hAnsi="Times New Roman"/>
                <w:i w:val="0"/>
                <w:szCs w:val="22"/>
              </w:rPr>
              <w:t>Výskum interakcie vodného HCN roztoku s viacerými druhmi kremíkových štruktúr</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rPr>
            </w:pPr>
            <w:r w:rsidRPr="00F8177D">
              <w:rPr>
                <w:rFonts w:ascii="Times New Roman" w:hAnsi="Times New Roman"/>
                <w:sz w:val="22"/>
                <w:szCs w:val="22"/>
              </w:rPr>
              <w:t>RNDr. Emil Pinčík, CSc. (Fyzikálny ústav SAV Bratislava</w:t>
            </w:r>
          </w:p>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Za EF: doc. RNDr. Jarmila Müllerová, PhD., IAS LM</w:t>
            </w:r>
          </w:p>
        </w:tc>
      </w:tr>
      <w:tr w:rsidR="00F8177D" w:rsidRPr="00F8177D" w:rsidTr="006C05B7">
        <w:trPr>
          <w:jc w:val="center"/>
        </w:trPr>
        <w:tc>
          <w:tcPr>
            <w:tcW w:w="1669" w:type="dxa"/>
            <w:vAlign w:val="center"/>
          </w:tcPr>
          <w:p w:rsidR="00F8177D" w:rsidRPr="009965C7" w:rsidRDefault="00F8177D" w:rsidP="006C05B7">
            <w:pPr>
              <w:pStyle w:val="Literatura"/>
              <w:tabs>
                <w:tab w:val="clear" w:pos="425"/>
              </w:tabs>
              <w:spacing w:after="0"/>
              <w:rPr>
                <w:rFonts w:ascii="Times New Roman" w:hAnsi="Times New Roman"/>
                <w:sz w:val="22"/>
                <w:szCs w:val="22"/>
              </w:rPr>
            </w:pPr>
            <w:r w:rsidRPr="009965C7">
              <w:rPr>
                <w:rFonts w:ascii="Times New Roman" w:hAnsi="Times New Roman"/>
                <w:sz w:val="22"/>
                <w:szCs w:val="22"/>
              </w:rPr>
              <w:t>VEGA 1/0853/13</w:t>
            </w:r>
          </w:p>
        </w:tc>
        <w:tc>
          <w:tcPr>
            <w:tcW w:w="5345" w:type="dxa"/>
            <w:vAlign w:val="center"/>
          </w:tcPr>
          <w:p w:rsidR="00F8177D" w:rsidRPr="00F8177D" w:rsidRDefault="00F8177D" w:rsidP="006C05B7">
            <w:pPr>
              <w:pStyle w:val="Normlnkurzva"/>
              <w:jc w:val="left"/>
              <w:rPr>
                <w:rFonts w:ascii="Times New Roman" w:hAnsi="Times New Roman"/>
                <w:i w:val="0"/>
                <w:szCs w:val="22"/>
              </w:rPr>
            </w:pPr>
            <w:r w:rsidRPr="00F8177D">
              <w:rPr>
                <w:rFonts w:ascii="Times New Roman" w:hAnsi="Times New Roman"/>
                <w:i w:val="0"/>
                <w:szCs w:val="22"/>
              </w:rPr>
              <w:t>Výskum mikroštruktúrnych, elektrických a optických vlastností polovodičovo-dielektrických systémov</w:t>
            </w:r>
          </w:p>
        </w:tc>
        <w:tc>
          <w:tcPr>
            <w:tcW w:w="2009" w:type="dxa"/>
            <w:vAlign w:val="center"/>
          </w:tcPr>
          <w:p w:rsidR="00F8177D" w:rsidRPr="00F8177D" w:rsidRDefault="00F8177D" w:rsidP="006C05B7">
            <w:pPr>
              <w:pStyle w:val="Literatura"/>
              <w:tabs>
                <w:tab w:val="clear" w:pos="425"/>
              </w:tabs>
              <w:spacing w:after="0"/>
              <w:rPr>
                <w:rFonts w:ascii="Times New Roman" w:hAnsi="Times New Roman"/>
                <w:sz w:val="22"/>
                <w:szCs w:val="22"/>
              </w:rPr>
            </w:pPr>
            <w:r w:rsidRPr="00F8177D">
              <w:rPr>
                <w:rFonts w:ascii="Times New Roman" w:hAnsi="Times New Roman"/>
                <w:sz w:val="22"/>
                <w:szCs w:val="22"/>
              </w:rPr>
              <w:t>RNDr. Stanislav Jurečka, PhD.</w:t>
            </w:r>
            <w:r>
              <w:rPr>
                <w:rFonts w:ascii="Times New Roman" w:hAnsi="Times New Roman"/>
                <w:sz w:val="22"/>
                <w:szCs w:val="22"/>
              </w:rPr>
              <w:t>, IAS LM</w:t>
            </w:r>
          </w:p>
        </w:tc>
      </w:tr>
      <w:tr w:rsidR="006B1958" w:rsidRPr="00F8177D" w:rsidTr="006C05B7">
        <w:trPr>
          <w:jc w:val="center"/>
        </w:trPr>
        <w:tc>
          <w:tcPr>
            <w:tcW w:w="1669" w:type="dxa"/>
            <w:vAlign w:val="center"/>
          </w:tcPr>
          <w:p w:rsidR="006B1958" w:rsidRPr="009965C7" w:rsidRDefault="006B1958" w:rsidP="006C05B7">
            <w:pPr>
              <w:pStyle w:val="Literatura"/>
              <w:tabs>
                <w:tab w:val="clear" w:pos="425"/>
              </w:tabs>
              <w:spacing w:after="0"/>
              <w:rPr>
                <w:rFonts w:ascii="Times New Roman" w:hAnsi="Times New Roman"/>
                <w:sz w:val="22"/>
                <w:szCs w:val="22"/>
                <w:lang w:val="sk-SK"/>
              </w:rPr>
            </w:pPr>
            <w:r w:rsidRPr="009965C7">
              <w:rPr>
                <w:rFonts w:ascii="Times New Roman" w:hAnsi="Times New Roman"/>
                <w:sz w:val="22"/>
                <w:szCs w:val="22"/>
              </w:rPr>
              <w:t xml:space="preserve">VEGA </w:t>
            </w:r>
            <w:r w:rsidRPr="009965C7">
              <w:rPr>
                <w:rFonts w:ascii="Times New Roman" w:hAnsi="Times New Roman"/>
                <w:bCs/>
                <w:iCs/>
                <w:sz w:val="22"/>
                <w:szCs w:val="22"/>
              </w:rPr>
              <w:t>1/0457/12</w:t>
            </w:r>
          </w:p>
        </w:tc>
        <w:tc>
          <w:tcPr>
            <w:tcW w:w="5345" w:type="dxa"/>
            <w:vAlign w:val="center"/>
          </w:tcPr>
          <w:p w:rsidR="006B1958" w:rsidRPr="00F8177D" w:rsidRDefault="006B1958" w:rsidP="006C05B7">
            <w:pPr>
              <w:jc w:val="left"/>
              <w:rPr>
                <w:sz w:val="22"/>
                <w:szCs w:val="22"/>
              </w:rPr>
            </w:pPr>
            <w:r w:rsidRPr="00F8177D">
              <w:rPr>
                <w:bCs/>
                <w:iCs/>
                <w:sz w:val="22"/>
                <w:szCs w:val="22"/>
              </w:rPr>
              <w:t>Silno interagujúca hmota v jadrových zrážkach a kompaktných hviezdach</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rPr>
            </w:pPr>
            <w:r w:rsidRPr="00F8177D">
              <w:rPr>
                <w:rFonts w:ascii="Times New Roman" w:hAnsi="Times New Roman"/>
                <w:sz w:val="22"/>
                <w:szCs w:val="22"/>
              </w:rPr>
              <w:t xml:space="preserve">doc. RNDr. Boris Tomášik PhD., UMB Banská Bystrica </w:t>
            </w:r>
          </w:p>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Za EF: RNDr. Ivan Melo, PhD., KF</w:t>
            </w:r>
          </w:p>
        </w:tc>
      </w:tr>
      <w:tr w:rsidR="006B1958" w:rsidRPr="00F8177D" w:rsidTr="006C05B7">
        <w:trPr>
          <w:jc w:val="center"/>
        </w:trPr>
        <w:tc>
          <w:tcPr>
            <w:tcW w:w="1669" w:type="dxa"/>
            <w:vAlign w:val="center"/>
          </w:tcPr>
          <w:p w:rsidR="006B1958" w:rsidRPr="009965C7" w:rsidRDefault="006B1958" w:rsidP="00F8177D">
            <w:pPr>
              <w:pStyle w:val="Normlnkurzva"/>
              <w:jc w:val="left"/>
              <w:rPr>
                <w:rFonts w:ascii="Times New Roman" w:hAnsi="Times New Roman"/>
                <w:i w:val="0"/>
                <w:szCs w:val="22"/>
              </w:rPr>
            </w:pPr>
            <w:r w:rsidRPr="009965C7">
              <w:rPr>
                <w:rFonts w:ascii="Times New Roman" w:hAnsi="Times New Roman"/>
                <w:bCs w:val="0"/>
                <w:i w:val="0"/>
                <w:iCs w:val="0"/>
                <w:szCs w:val="22"/>
              </w:rPr>
              <w:t>VEGA 2/0045/13</w:t>
            </w:r>
          </w:p>
        </w:tc>
        <w:tc>
          <w:tcPr>
            <w:tcW w:w="5345" w:type="dxa"/>
            <w:vAlign w:val="center"/>
          </w:tcPr>
          <w:p w:rsidR="006B1958" w:rsidRPr="00F8177D" w:rsidRDefault="006B1958" w:rsidP="00F8177D">
            <w:pPr>
              <w:pStyle w:val="Normlnkurzva"/>
              <w:jc w:val="left"/>
              <w:rPr>
                <w:rFonts w:ascii="Times New Roman" w:hAnsi="Times New Roman"/>
                <w:i w:val="0"/>
                <w:szCs w:val="22"/>
              </w:rPr>
            </w:pPr>
            <w:r w:rsidRPr="00F8177D">
              <w:rPr>
                <w:rFonts w:ascii="Times New Roman" w:hAnsi="Times New Roman"/>
                <w:bCs w:val="0"/>
                <w:i w:val="0"/>
                <w:iCs w:val="0"/>
                <w:szCs w:val="22"/>
              </w:rPr>
              <w:t>Citlivosť kvapalných kryštálov s nanočasticami na vonkajšie magnetické pole</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rPr>
            </w:pPr>
            <w:r w:rsidRPr="00F8177D">
              <w:rPr>
                <w:rFonts w:ascii="Times New Roman" w:hAnsi="Times New Roman"/>
                <w:sz w:val="22"/>
                <w:szCs w:val="22"/>
              </w:rPr>
              <w:t>doc.RNDr. Kopčanský, CSc. ÚEF SAV Košice</w:t>
            </w:r>
          </w:p>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lastRenderedPageBreak/>
              <w:t>Za EF: prof. RNDr. Peter Bury, CSc., KF</w:t>
            </w:r>
          </w:p>
        </w:tc>
      </w:tr>
      <w:tr w:rsidR="006B1958" w:rsidRPr="00F8177D" w:rsidTr="006C05B7">
        <w:trPr>
          <w:jc w:val="center"/>
        </w:trPr>
        <w:tc>
          <w:tcPr>
            <w:tcW w:w="1669" w:type="dxa"/>
            <w:vAlign w:val="center"/>
          </w:tcPr>
          <w:p w:rsidR="006B1958" w:rsidRPr="009965C7" w:rsidRDefault="006B1958" w:rsidP="006C05B7">
            <w:pPr>
              <w:pStyle w:val="Literatura"/>
              <w:tabs>
                <w:tab w:val="clear" w:pos="425"/>
              </w:tabs>
              <w:spacing w:after="0"/>
              <w:rPr>
                <w:rFonts w:ascii="Times New Roman" w:hAnsi="Times New Roman"/>
                <w:sz w:val="22"/>
                <w:szCs w:val="22"/>
                <w:lang w:val="sk-SK"/>
              </w:rPr>
            </w:pPr>
            <w:r w:rsidRPr="009965C7">
              <w:rPr>
                <w:rFonts w:ascii="Times New Roman" w:hAnsi="Times New Roman"/>
                <w:sz w:val="22"/>
                <w:szCs w:val="22"/>
              </w:rPr>
              <w:lastRenderedPageBreak/>
              <w:t>VEGA 1/0624/13</w:t>
            </w:r>
          </w:p>
        </w:tc>
        <w:tc>
          <w:tcPr>
            <w:tcW w:w="5345" w:type="dxa"/>
            <w:vAlign w:val="center"/>
          </w:tcPr>
          <w:p w:rsidR="006B1958" w:rsidRPr="00F8177D" w:rsidRDefault="006B1958" w:rsidP="006C05B7">
            <w:pPr>
              <w:pStyle w:val="Normlnkurzva"/>
              <w:jc w:val="left"/>
              <w:rPr>
                <w:rFonts w:ascii="Times New Roman" w:hAnsi="Times New Roman"/>
                <w:i w:val="0"/>
                <w:szCs w:val="22"/>
              </w:rPr>
            </w:pPr>
            <w:r w:rsidRPr="00F8177D">
              <w:rPr>
                <w:rFonts w:ascii="Times New Roman" w:hAnsi="Times New Roman"/>
                <w:i w:val="0"/>
                <w:szCs w:val="22"/>
              </w:rPr>
              <w:t>Analýza izolačného stavu olejových distribučných transformátorov vzhľadom na skúmanie nepriaznivých vplyvov</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doc. RNDr. Jozef Kúdelčík, PhD., KF</w:t>
            </w:r>
          </w:p>
        </w:tc>
      </w:tr>
      <w:tr w:rsidR="006B1958" w:rsidRPr="00F8177D" w:rsidTr="006C05B7">
        <w:trPr>
          <w:jc w:val="center"/>
        </w:trPr>
        <w:tc>
          <w:tcPr>
            <w:tcW w:w="1669" w:type="dxa"/>
            <w:vAlign w:val="center"/>
          </w:tcPr>
          <w:p w:rsidR="006B1958" w:rsidRPr="009965C7" w:rsidRDefault="006B1958" w:rsidP="006C05B7">
            <w:pPr>
              <w:pStyle w:val="Literatura"/>
              <w:tabs>
                <w:tab w:val="clear" w:pos="425"/>
              </w:tabs>
              <w:spacing w:after="0"/>
              <w:rPr>
                <w:rFonts w:ascii="Times New Roman" w:hAnsi="Times New Roman"/>
                <w:sz w:val="22"/>
                <w:szCs w:val="22"/>
                <w:lang w:val="sk-SK"/>
              </w:rPr>
            </w:pPr>
            <w:r w:rsidRPr="009965C7">
              <w:rPr>
                <w:rFonts w:ascii="Times New Roman" w:hAnsi="Times New Roman"/>
                <w:sz w:val="22"/>
                <w:szCs w:val="22"/>
              </w:rPr>
              <w:t xml:space="preserve">VEGA </w:t>
            </w:r>
            <w:r w:rsidRPr="009965C7">
              <w:rPr>
                <w:rFonts w:ascii="Times New Roman" w:hAnsi="Times New Roman"/>
                <w:sz w:val="22"/>
                <w:szCs w:val="22"/>
                <w:lang w:eastAsia="sk-SK"/>
              </w:rPr>
              <w:t xml:space="preserve"> 1/0528/12</w:t>
            </w:r>
          </w:p>
        </w:tc>
        <w:tc>
          <w:tcPr>
            <w:tcW w:w="5345" w:type="dxa"/>
            <w:vAlign w:val="center"/>
          </w:tcPr>
          <w:p w:rsidR="006B1958" w:rsidRPr="00F8177D" w:rsidRDefault="006B1958" w:rsidP="006C05B7">
            <w:pPr>
              <w:pStyle w:val="Normlnkurzva"/>
              <w:jc w:val="left"/>
              <w:rPr>
                <w:rFonts w:ascii="Times New Roman" w:hAnsi="Times New Roman"/>
                <w:i w:val="0"/>
                <w:szCs w:val="22"/>
              </w:rPr>
            </w:pPr>
            <w:r w:rsidRPr="00F8177D">
              <w:rPr>
                <w:rFonts w:ascii="Times New Roman" w:hAnsi="Times New Roman"/>
                <w:i w:val="0"/>
                <w:szCs w:val="22"/>
                <w:lang w:eastAsia="sk-SK"/>
              </w:rPr>
              <w:t>Výskum a vývoj optofluidných vlákien pre senzorické a fotonické aplikácie</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 xml:space="preserve">doc. Mgr. </w:t>
            </w:r>
            <w:r w:rsidRPr="00F8177D">
              <w:rPr>
                <w:rFonts w:ascii="Times New Roman" w:hAnsi="Times New Roman"/>
                <w:sz w:val="22"/>
                <w:szCs w:val="22"/>
                <w:lang w:eastAsia="sk-SK"/>
              </w:rPr>
              <w:t>Ivan Martinček,  PhD., KF</w:t>
            </w:r>
          </w:p>
        </w:tc>
      </w:tr>
      <w:tr w:rsidR="006B1958" w:rsidRPr="00F8177D" w:rsidTr="006C05B7">
        <w:trPr>
          <w:jc w:val="center"/>
        </w:trPr>
        <w:tc>
          <w:tcPr>
            <w:tcW w:w="1669" w:type="dxa"/>
            <w:vAlign w:val="center"/>
          </w:tcPr>
          <w:p w:rsidR="006B1958" w:rsidRPr="009965C7" w:rsidRDefault="006B1958" w:rsidP="006C05B7">
            <w:pPr>
              <w:pStyle w:val="Literatura"/>
              <w:tabs>
                <w:tab w:val="clear" w:pos="425"/>
              </w:tabs>
              <w:spacing w:after="0"/>
              <w:rPr>
                <w:rFonts w:ascii="Times New Roman" w:hAnsi="Times New Roman"/>
                <w:sz w:val="22"/>
                <w:szCs w:val="22"/>
                <w:lang w:val="sk-SK"/>
              </w:rPr>
            </w:pPr>
            <w:r w:rsidRPr="009965C7">
              <w:rPr>
                <w:rFonts w:ascii="Times New Roman" w:hAnsi="Times New Roman"/>
                <w:sz w:val="22"/>
                <w:szCs w:val="22"/>
              </w:rPr>
              <w:t>VEGA 1/1058/11</w:t>
            </w:r>
          </w:p>
        </w:tc>
        <w:tc>
          <w:tcPr>
            <w:tcW w:w="5345" w:type="dxa"/>
            <w:vAlign w:val="center"/>
          </w:tcPr>
          <w:p w:rsidR="006B1958" w:rsidRPr="00F8177D" w:rsidRDefault="006B1958" w:rsidP="006C05B7">
            <w:pPr>
              <w:autoSpaceDE w:val="0"/>
              <w:autoSpaceDN w:val="0"/>
              <w:adjustRightInd w:val="0"/>
              <w:jc w:val="left"/>
              <w:rPr>
                <w:sz w:val="22"/>
                <w:szCs w:val="22"/>
              </w:rPr>
            </w:pPr>
            <w:r w:rsidRPr="00F8177D">
              <w:rPr>
                <w:sz w:val="22"/>
                <w:szCs w:val="22"/>
              </w:rPr>
              <w:t>NSOM litografia a interferenčná litografia ako progresívne metódy pre prípravu fotonických štruktúr a optoelektronických prvkov s fotonickou štruktúrou.</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doc. Ing. Dušan Pudiš, PhD., KF</w:t>
            </w:r>
          </w:p>
        </w:tc>
      </w:tr>
      <w:tr w:rsidR="006B1958" w:rsidRPr="00F8177D" w:rsidTr="006C05B7">
        <w:trPr>
          <w:jc w:val="center"/>
        </w:trPr>
        <w:tc>
          <w:tcPr>
            <w:tcW w:w="1669" w:type="dxa"/>
            <w:vAlign w:val="center"/>
          </w:tcPr>
          <w:p w:rsidR="006B1958" w:rsidRPr="009965C7" w:rsidRDefault="004F4CAC" w:rsidP="006C05B7">
            <w:pPr>
              <w:pStyle w:val="Literatura"/>
              <w:tabs>
                <w:tab w:val="clear" w:pos="425"/>
              </w:tabs>
              <w:spacing w:after="0"/>
              <w:rPr>
                <w:rFonts w:ascii="Times New Roman" w:hAnsi="Times New Roman"/>
                <w:sz w:val="22"/>
                <w:szCs w:val="22"/>
                <w:lang w:val="sk-SK"/>
              </w:rPr>
            </w:pPr>
            <w:r>
              <w:rPr>
                <w:rFonts w:ascii="Times New Roman" w:hAnsi="Times New Roman"/>
                <w:sz w:val="22"/>
                <w:szCs w:val="22"/>
              </w:rPr>
              <w:t xml:space="preserve">VEGA </w:t>
            </w:r>
            <w:r w:rsidR="006B1958" w:rsidRPr="009965C7">
              <w:rPr>
                <w:rFonts w:ascii="Times New Roman" w:hAnsi="Times New Roman"/>
                <w:sz w:val="22"/>
                <w:szCs w:val="22"/>
              </w:rPr>
              <w:t>1/0846/13</w:t>
            </w:r>
          </w:p>
        </w:tc>
        <w:tc>
          <w:tcPr>
            <w:tcW w:w="5345" w:type="dxa"/>
            <w:vAlign w:val="center"/>
          </w:tcPr>
          <w:p w:rsidR="006B1958" w:rsidRPr="00F8177D" w:rsidRDefault="006B1958" w:rsidP="006C05B7">
            <w:pPr>
              <w:jc w:val="left"/>
              <w:rPr>
                <w:sz w:val="22"/>
                <w:szCs w:val="22"/>
                <w:lang w:eastAsia="sk-SK"/>
              </w:rPr>
            </w:pPr>
            <w:r w:rsidRPr="00F8177D">
              <w:rPr>
                <w:sz w:val="22"/>
                <w:szCs w:val="22"/>
                <w:lang w:eastAsia="sk-SK"/>
              </w:rPr>
              <w:t>Návrh a optimalizácia metód a materiálov pre liečenie nádorových ochorení aplikáciou elektromagnetického poľa</w:t>
            </w:r>
          </w:p>
          <w:p w:rsidR="006B1958" w:rsidRPr="00F8177D" w:rsidRDefault="006B1958" w:rsidP="006C05B7">
            <w:pPr>
              <w:pStyle w:val="Literatura"/>
              <w:tabs>
                <w:tab w:val="clear" w:pos="425"/>
              </w:tabs>
              <w:spacing w:after="0"/>
              <w:rPr>
                <w:rFonts w:ascii="Times New Roman" w:hAnsi="Times New Roman"/>
                <w:sz w:val="22"/>
                <w:szCs w:val="22"/>
                <w:lang w:val="sk-SK"/>
              </w:rPr>
            </w:pP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doc. Ing. Dagmar Faktorová, PhD., KMAE</w:t>
            </w:r>
          </w:p>
        </w:tc>
      </w:tr>
      <w:tr w:rsidR="006B1958" w:rsidRPr="00F8177D" w:rsidTr="006C05B7">
        <w:trPr>
          <w:jc w:val="center"/>
        </w:trPr>
        <w:tc>
          <w:tcPr>
            <w:tcW w:w="1669" w:type="dxa"/>
            <w:vAlign w:val="center"/>
          </w:tcPr>
          <w:p w:rsidR="006B1958" w:rsidRPr="009965C7" w:rsidRDefault="004F4CAC" w:rsidP="006C05B7">
            <w:pPr>
              <w:pStyle w:val="Literatura"/>
              <w:tabs>
                <w:tab w:val="clear" w:pos="425"/>
              </w:tabs>
              <w:spacing w:after="0"/>
              <w:rPr>
                <w:rFonts w:ascii="Times New Roman" w:hAnsi="Times New Roman"/>
                <w:sz w:val="22"/>
                <w:szCs w:val="22"/>
                <w:lang w:val="sk-SK"/>
              </w:rPr>
            </w:pPr>
            <w:r>
              <w:rPr>
                <w:rFonts w:ascii="Times New Roman" w:hAnsi="Times New Roman"/>
                <w:sz w:val="22"/>
                <w:szCs w:val="22"/>
              </w:rPr>
              <w:t xml:space="preserve">VEGA </w:t>
            </w:r>
            <w:r w:rsidR="006B1958" w:rsidRPr="009965C7">
              <w:rPr>
                <w:rFonts w:ascii="Times New Roman" w:hAnsi="Times New Roman"/>
                <w:sz w:val="22"/>
                <w:szCs w:val="22"/>
              </w:rPr>
              <w:t>1/0743/12</w:t>
            </w:r>
          </w:p>
        </w:tc>
        <w:tc>
          <w:tcPr>
            <w:tcW w:w="5345" w:type="dxa"/>
            <w:vAlign w:val="center"/>
          </w:tcPr>
          <w:p w:rsidR="006B1958" w:rsidRPr="00F8177D" w:rsidRDefault="006B1958" w:rsidP="006C05B7">
            <w:pPr>
              <w:jc w:val="left"/>
              <w:rPr>
                <w:sz w:val="22"/>
                <w:szCs w:val="22"/>
              </w:rPr>
            </w:pPr>
            <w:r w:rsidRPr="00F8177D">
              <w:rPr>
                <w:sz w:val="22"/>
                <w:szCs w:val="22"/>
                <w:lang w:eastAsia="sk-SK"/>
              </w:rPr>
              <w:t>Gigacyklové únavové vlastnosti nanoštruktúrnych materiálov</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rPr>
            </w:pPr>
            <w:r w:rsidRPr="00F8177D">
              <w:rPr>
                <w:rFonts w:ascii="Times New Roman" w:hAnsi="Times New Roman"/>
                <w:sz w:val="22"/>
                <w:szCs w:val="22"/>
              </w:rPr>
              <w:t>prof. Ing. Otakar Bokůvka, PhD. (Strojnícka fakulta, ŽU v Žiline)</w:t>
            </w:r>
          </w:p>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Za EF: doc. Ing. Dagmar Faktorová, PhD., KMAE</w:t>
            </w:r>
          </w:p>
        </w:tc>
      </w:tr>
      <w:tr w:rsidR="006B1958" w:rsidRPr="00F8177D" w:rsidTr="006C05B7">
        <w:trPr>
          <w:jc w:val="center"/>
        </w:trPr>
        <w:tc>
          <w:tcPr>
            <w:tcW w:w="1669" w:type="dxa"/>
            <w:vAlign w:val="center"/>
          </w:tcPr>
          <w:p w:rsidR="006B1958" w:rsidRPr="009965C7" w:rsidRDefault="006B1958" w:rsidP="006C05B7">
            <w:pPr>
              <w:pStyle w:val="Literatura"/>
              <w:tabs>
                <w:tab w:val="clear" w:pos="425"/>
              </w:tabs>
              <w:spacing w:after="0"/>
              <w:rPr>
                <w:rFonts w:ascii="Times New Roman" w:hAnsi="Times New Roman"/>
                <w:sz w:val="22"/>
                <w:szCs w:val="22"/>
                <w:lang w:val="sk-SK"/>
              </w:rPr>
            </w:pPr>
            <w:r w:rsidRPr="009965C7">
              <w:rPr>
                <w:rFonts w:ascii="Times New Roman" w:hAnsi="Times New Roman"/>
                <w:color w:val="000000"/>
                <w:sz w:val="22"/>
                <w:szCs w:val="22"/>
              </w:rPr>
              <w:t>VEGA-1/0704/12</w:t>
            </w:r>
          </w:p>
        </w:tc>
        <w:tc>
          <w:tcPr>
            <w:tcW w:w="5345" w:type="dxa"/>
            <w:vAlign w:val="center"/>
          </w:tcPr>
          <w:p w:rsidR="006B1958" w:rsidRPr="00F8177D" w:rsidRDefault="006B1958" w:rsidP="006C05B7">
            <w:pPr>
              <w:pStyle w:val="Normlnkurzva"/>
              <w:jc w:val="left"/>
              <w:rPr>
                <w:rFonts w:ascii="Times New Roman" w:hAnsi="Times New Roman"/>
                <w:i w:val="0"/>
                <w:szCs w:val="22"/>
              </w:rPr>
            </w:pPr>
            <w:r w:rsidRPr="00F8177D">
              <w:rPr>
                <w:rFonts w:ascii="Times New Roman" w:hAnsi="Times New Roman"/>
                <w:i w:val="0"/>
                <w:color w:val="000000"/>
                <w:szCs w:val="22"/>
              </w:rPr>
              <w:t>Zlepšenie manažmentu rádiových zdrojov v bezdrôtových sieťach Ad hoc a mesh</w:t>
            </w:r>
          </w:p>
        </w:tc>
        <w:tc>
          <w:tcPr>
            <w:tcW w:w="2009" w:type="dxa"/>
            <w:vAlign w:val="center"/>
          </w:tcPr>
          <w:p w:rsidR="006B1958" w:rsidRPr="00F8177D" w:rsidRDefault="006B1958" w:rsidP="00903256">
            <w:pPr>
              <w:pStyle w:val="Literatura"/>
              <w:tabs>
                <w:tab w:val="clear" w:pos="425"/>
              </w:tabs>
              <w:spacing w:after="0"/>
              <w:rPr>
                <w:rFonts w:ascii="Times New Roman" w:hAnsi="Times New Roman"/>
                <w:sz w:val="22"/>
                <w:szCs w:val="22"/>
                <w:lang w:val="sk-SK"/>
              </w:rPr>
            </w:pPr>
            <w:r w:rsidRPr="00F8177D">
              <w:rPr>
                <w:rFonts w:ascii="Times New Roman" w:hAnsi="Times New Roman"/>
                <w:color w:val="000000"/>
                <w:sz w:val="22"/>
                <w:szCs w:val="22"/>
              </w:rPr>
              <w:t xml:space="preserve">prof. Ing. </w:t>
            </w:r>
            <w:r w:rsidR="00903256" w:rsidRPr="00F8177D">
              <w:rPr>
                <w:rFonts w:ascii="Times New Roman" w:hAnsi="Times New Roman"/>
                <w:color w:val="000000"/>
                <w:sz w:val="22"/>
                <w:szCs w:val="22"/>
              </w:rPr>
              <w:t xml:space="preserve">Vladimír </w:t>
            </w:r>
            <w:r w:rsidRPr="00F8177D">
              <w:rPr>
                <w:rFonts w:ascii="Times New Roman" w:hAnsi="Times New Roman"/>
                <w:color w:val="000000"/>
                <w:sz w:val="22"/>
                <w:szCs w:val="22"/>
              </w:rPr>
              <w:t>Wieser, PhD., KTaM</w:t>
            </w:r>
          </w:p>
        </w:tc>
      </w:tr>
      <w:tr w:rsidR="006B1958" w:rsidRPr="00F8177D" w:rsidTr="006C05B7">
        <w:trPr>
          <w:jc w:val="center"/>
        </w:trPr>
        <w:tc>
          <w:tcPr>
            <w:tcW w:w="1669" w:type="dxa"/>
            <w:vAlign w:val="center"/>
          </w:tcPr>
          <w:p w:rsidR="006B1958" w:rsidRPr="009965C7" w:rsidRDefault="006B1958" w:rsidP="006C05B7">
            <w:pPr>
              <w:pStyle w:val="Literatura"/>
              <w:tabs>
                <w:tab w:val="clear" w:pos="425"/>
              </w:tabs>
              <w:spacing w:after="0"/>
              <w:rPr>
                <w:rFonts w:ascii="Times New Roman" w:hAnsi="Times New Roman"/>
                <w:sz w:val="22"/>
                <w:szCs w:val="22"/>
                <w:lang w:val="sk-SK"/>
              </w:rPr>
            </w:pPr>
            <w:r w:rsidRPr="009965C7">
              <w:rPr>
                <w:rFonts w:ascii="Times New Roman" w:hAnsi="Times New Roman"/>
                <w:color w:val="000000"/>
                <w:sz w:val="22"/>
                <w:szCs w:val="22"/>
              </w:rPr>
              <w:t>VEGA-1/0394/13</w:t>
            </w:r>
          </w:p>
        </w:tc>
        <w:tc>
          <w:tcPr>
            <w:tcW w:w="5345" w:type="dxa"/>
            <w:vAlign w:val="center"/>
          </w:tcPr>
          <w:p w:rsidR="006B1958" w:rsidRPr="00F8177D" w:rsidRDefault="006B1958" w:rsidP="006C05B7">
            <w:pPr>
              <w:pStyle w:val="Normlnkurzva"/>
              <w:jc w:val="left"/>
              <w:rPr>
                <w:rFonts w:ascii="Times New Roman" w:hAnsi="Times New Roman"/>
                <w:i w:val="0"/>
                <w:szCs w:val="22"/>
              </w:rPr>
            </w:pPr>
            <w:r w:rsidRPr="00F8177D">
              <w:rPr>
                <w:rFonts w:ascii="Times New Roman" w:hAnsi="Times New Roman"/>
                <w:i w:val="0"/>
                <w:color w:val="000000"/>
                <w:szCs w:val="22"/>
              </w:rPr>
              <w:t>Výskum lokalizácie mobilných terminálov prostredníctvom modulárnych lokalizačných systémov</w:t>
            </w:r>
          </w:p>
        </w:tc>
        <w:tc>
          <w:tcPr>
            <w:tcW w:w="2009" w:type="dxa"/>
            <w:vAlign w:val="center"/>
          </w:tcPr>
          <w:p w:rsidR="006B1958" w:rsidRPr="00F8177D" w:rsidRDefault="006B1958" w:rsidP="00903256">
            <w:pPr>
              <w:pStyle w:val="Literatura"/>
              <w:tabs>
                <w:tab w:val="clear" w:pos="425"/>
              </w:tabs>
              <w:spacing w:after="0"/>
              <w:rPr>
                <w:rFonts w:ascii="Times New Roman" w:hAnsi="Times New Roman"/>
                <w:sz w:val="22"/>
                <w:szCs w:val="22"/>
                <w:lang w:val="sk-SK"/>
              </w:rPr>
            </w:pPr>
            <w:r w:rsidRPr="00F8177D">
              <w:rPr>
                <w:rFonts w:ascii="Times New Roman" w:hAnsi="Times New Roman"/>
                <w:color w:val="000000"/>
                <w:sz w:val="22"/>
                <w:szCs w:val="22"/>
              </w:rPr>
              <w:t xml:space="preserve">doc. Ing. </w:t>
            </w:r>
            <w:r w:rsidR="00903256" w:rsidRPr="00F8177D">
              <w:rPr>
                <w:rFonts w:ascii="Times New Roman" w:hAnsi="Times New Roman"/>
                <w:color w:val="000000"/>
                <w:sz w:val="22"/>
                <w:szCs w:val="22"/>
              </w:rPr>
              <w:t xml:space="preserve">Peter </w:t>
            </w:r>
            <w:r w:rsidRPr="00F8177D">
              <w:rPr>
                <w:rFonts w:ascii="Times New Roman" w:hAnsi="Times New Roman"/>
                <w:color w:val="000000"/>
                <w:sz w:val="22"/>
                <w:szCs w:val="22"/>
              </w:rPr>
              <w:t>Brída, PhD., KTaM</w:t>
            </w:r>
          </w:p>
        </w:tc>
      </w:tr>
      <w:tr w:rsidR="006B1958" w:rsidRPr="00F8177D" w:rsidTr="006C05B7">
        <w:trPr>
          <w:jc w:val="center"/>
        </w:trPr>
        <w:tc>
          <w:tcPr>
            <w:tcW w:w="1669" w:type="dxa"/>
            <w:vAlign w:val="center"/>
          </w:tcPr>
          <w:p w:rsidR="006B1958" w:rsidRPr="009965C7" w:rsidRDefault="006B1958" w:rsidP="006C05B7">
            <w:pPr>
              <w:pStyle w:val="Literatura"/>
              <w:tabs>
                <w:tab w:val="clear" w:pos="425"/>
              </w:tabs>
              <w:spacing w:after="0"/>
              <w:rPr>
                <w:rFonts w:ascii="Times New Roman" w:hAnsi="Times New Roman"/>
                <w:sz w:val="22"/>
                <w:szCs w:val="22"/>
                <w:lang w:val="sk-SK"/>
              </w:rPr>
            </w:pPr>
            <w:r w:rsidRPr="009965C7">
              <w:rPr>
                <w:rFonts w:ascii="Times New Roman" w:hAnsi="Times New Roman"/>
                <w:color w:val="000000"/>
                <w:sz w:val="22"/>
                <w:szCs w:val="22"/>
              </w:rPr>
              <w:t>VEGA-</w:t>
            </w:r>
            <w:r w:rsidRPr="009965C7">
              <w:rPr>
                <w:rFonts w:ascii="Times New Roman" w:hAnsi="Times New Roman"/>
                <w:sz w:val="22"/>
                <w:szCs w:val="22"/>
              </w:rPr>
              <w:t xml:space="preserve"> </w:t>
            </w:r>
            <w:r w:rsidRPr="009965C7">
              <w:rPr>
                <w:rFonts w:ascii="Times New Roman" w:hAnsi="Times New Roman"/>
                <w:color w:val="000000"/>
                <w:sz w:val="22"/>
                <w:szCs w:val="22"/>
              </w:rPr>
              <w:t>1/0705/13</w:t>
            </w:r>
          </w:p>
        </w:tc>
        <w:tc>
          <w:tcPr>
            <w:tcW w:w="5345" w:type="dxa"/>
            <w:vAlign w:val="center"/>
          </w:tcPr>
          <w:p w:rsidR="006B1958" w:rsidRPr="00F8177D" w:rsidRDefault="006B1958" w:rsidP="006C05B7">
            <w:pPr>
              <w:pStyle w:val="Normlnkurzva"/>
              <w:jc w:val="left"/>
              <w:rPr>
                <w:rFonts w:ascii="Times New Roman" w:hAnsi="Times New Roman"/>
                <w:i w:val="0"/>
                <w:szCs w:val="22"/>
              </w:rPr>
            </w:pPr>
            <w:r w:rsidRPr="00F8177D">
              <w:rPr>
                <w:rFonts w:ascii="Times New Roman" w:hAnsi="Times New Roman"/>
                <w:i w:val="0"/>
                <w:color w:val="000000"/>
                <w:szCs w:val="22"/>
              </w:rPr>
              <w:t>Klasifikácia obrazových elementov pre sémantický popis obrazu</w:t>
            </w:r>
          </w:p>
        </w:tc>
        <w:tc>
          <w:tcPr>
            <w:tcW w:w="2009" w:type="dxa"/>
            <w:vAlign w:val="center"/>
          </w:tcPr>
          <w:p w:rsidR="006B1958" w:rsidRPr="00F8177D" w:rsidRDefault="006B1958" w:rsidP="00903256">
            <w:pPr>
              <w:pStyle w:val="Literatura"/>
              <w:tabs>
                <w:tab w:val="clear" w:pos="425"/>
              </w:tabs>
              <w:spacing w:after="0"/>
              <w:rPr>
                <w:rFonts w:ascii="Times New Roman" w:hAnsi="Times New Roman"/>
                <w:sz w:val="22"/>
                <w:szCs w:val="22"/>
                <w:lang w:val="sk-SK"/>
              </w:rPr>
            </w:pPr>
            <w:r w:rsidRPr="00F8177D">
              <w:rPr>
                <w:rFonts w:ascii="Times New Roman" w:hAnsi="Times New Roman"/>
                <w:color w:val="000000"/>
                <w:sz w:val="22"/>
                <w:szCs w:val="22"/>
              </w:rPr>
              <w:t xml:space="preserve">doc. Ing. </w:t>
            </w:r>
            <w:r w:rsidR="00903256" w:rsidRPr="00F8177D">
              <w:rPr>
                <w:rFonts w:ascii="Times New Roman" w:hAnsi="Times New Roman"/>
                <w:color w:val="000000"/>
                <w:sz w:val="22"/>
                <w:szCs w:val="22"/>
              </w:rPr>
              <w:t xml:space="preserve">Róbert </w:t>
            </w:r>
            <w:r w:rsidRPr="00F8177D">
              <w:rPr>
                <w:rFonts w:ascii="Times New Roman" w:hAnsi="Times New Roman"/>
                <w:color w:val="000000"/>
                <w:sz w:val="22"/>
                <w:szCs w:val="22"/>
              </w:rPr>
              <w:t>Hudec, PhD., KTaM</w:t>
            </w:r>
          </w:p>
        </w:tc>
      </w:tr>
      <w:tr w:rsidR="006B1958" w:rsidRPr="00F8177D" w:rsidTr="006C05B7">
        <w:trPr>
          <w:jc w:val="center"/>
        </w:trPr>
        <w:tc>
          <w:tcPr>
            <w:tcW w:w="1669" w:type="dxa"/>
            <w:vAlign w:val="center"/>
          </w:tcPr>
          <w:p w:rsidR="006B1958" w:rsidRPr="009965C7" w:rsidRDefault="004F4CAC" w:rsidP="006C05B7">
            <w:pPr>
              <w:pStyle w:val="Literatura"/>
              <w:tabs>
                <w:tab w:val="clear" w:pos="425"/>
              </w:tabs>
              <w:spacing w:after="0"/>
              <w:rPr>
                <w:rFonts w:ascii="Times New Roman" w:hAnsi="Times New Roman"/>
                <w:sz w:val="22"/>
                <w:szCs w:val="22"/>
                <w:lang w:val="sk-SK"/>
              </w:rPr>
            </w:pPr>
            <w:r>
              <w:rPr>
                <w:rFonts w:ascii="Times New Roman" w:hAnsi="Times New Roman"/>
                <w:sz w:val="22"/>
                <w:szCs w:val="22"/>
              </w:rPr>
              <w:t xml:space="preserve">VEGA </w:t>
            </w:r>
            <w:r w:rsidR="006B1958" w:rsidRPr="009965C7">
              <w:rPr>
                <w:rFonts w:ascii="Times New Roman" w:hAnsi="Times New Roman"/>
                <w:sz w:val="22"/>
                <w:szCs w:val="22"/>
              </w:rPr>
              <w:t>1/0355/11</w:t>
            </w:r>
          </w:p>
        </w:tc>
        <w:tc>
          <w:tcPr>
            <w:tcW w:w="5345" w:type="dxa"/>
            <w:vAlign w:val="center"/>
          </w:tcPr>
          <w:p w:rsidR="006B1958" w:rsidRPr="00F8177D" w:rsidRDefault="006B1958" w:rsidP="006C05B7">
            <w:pPr>
              <w:pStyle w:val="Normlnkurzva"/>
              <w:jc w:val="left"/>
              <w:rPr>
                <w:rFonts w:ascii="Times New Roman" w:hAnsi="Times New Roman"/>
                <w:i w:val="0"/>
                <w:szCs w:val="22"/>
              </w:rPr>
            </w:pPr>
            <w:r w:rsidRPr="00F8177D">
              <w:rPr>
                <w:rFonts w:ascii="Times New Roman" w:hAnsi="Times New Roman"/>
                <w:bCs w:val="0"/>
                <w:i w:val="0"/>
                <w:iCs w:val="0"/>
                <w:szCs w:val="22"/>
              </w:rPr>
              <w:t>Optimálne riadiace techniky na zníženie strát striedavých elektrických pohonov</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prof. Ing. Ján Vittek, PhD., KVES</w:t>
            </w:r>
          </w:p>
        </w:tc>
      </w:tr>
      <w:tr w:rsidR="006B1958" w:rsidRPr="00F8177D" w:rsidTr="006C05B7">
        <w:trPr>
          <w:jc w:val="center"/>
        </w:trPr>
        <w:tc>
          <w:tcPr>
            <w:tcW w:w="1669" w:type="dxa"/>
            <w:vAlign w:val="center"/>
          </w:tcPr>
          <w:p w:rsidR="006B1958" w:rsidRPr="009965C7" w:rsidRDefault="006B1958" w:rsidP="006C05B7">
            <w:pPr>
              <w:pStyle w:val="Literatura"/>
              <w:tabs>
                <w:tab w:val="clear" w:pos="425"/>
              </w:tabs>
              <w:spacing w:after="0"/>
              <w:rPr>
                <w:rFonts w:ascii="Times New Roman" w:hAnsi="Times New Roman"/>
                <w:sz w:val="22"/>
                <w:szCs w:val="22"/>
                <w:lang w:val="sk-SK"/>
              </w:rPr>
            </w:pPr>
            <w:r w:rsidRPr="009965C7">
              <w:rPr>
                <w:rFonts w:ascii="Times New Roman" w:hAnsi="Times New Roman"/>
                <w:sz w:val="22"/>
                <w:szCs w:val="22"/>
              </w:rPr>
              <w:t>VEGA</w:t>
            </w:r>
            <w:r w:rsidRPr="009965C7">
              <w:rPr>
                <w:rFonts w:ascii="Times New Roman" w:hAnsi="Times New Roman"/>
                <w:noProof/>
                <w:sz w:val="22"/>
                <w:szCs w:val="22"/>
              </w:rPr>
              <w:t xml:space="preserve"> 1/0940/13</w:t>
            </w:r>
          </w:p>
        </w:tc>
        <w:tc>
          <w:tcPr>
            <w:tcW w:w="5345" w:type="dxa"/>
            <w:vAlign w:val="center"/>
          </w:tcPr>
          <w:p w:rsidR="006B1958" w:rsidRPr="00F8177D" w:rsidRDefault="006B1958" w:rsidP="006C05B7">
            <w:pPr>
              <w:pStyle w:val="Nadpis4"/>
              <w:keepNext w:val="0"/>
              <w:spacing w:before="120" w:after="0"/>
              <w:ind w:left="0" w:firstLine="0"/>
              <w:jc w:val="left"/>
              <w:rPr>
                <w:rFonts w:ascii="Times New Roman" w:hAnsi="Times New Roman"/>
                <w:i w:val="0"/>
                <w:szCs w:val="22"/>
                <w:lang w:val="sk-SK"/>
              </w:rPr>
            </w:pPr>
            <w:r w:rsidRPr="00F8177D">
              <w:rPr>
                <w:rFonts w:ascii="Times New Roman" w:hAnsi="Times New Roman"/>
                <w:b w:val="0"/>
                <w:i w:val="0"/>
                <w:noProof/>
                <w:szCs w:val="22"/>
              </w:rPr>
              <w:t>Vedecký výskum a analýza vlastností spínaných reluktančných strojov pre využitie v automobilových aplikáciách</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 xml:space="preserve">doc. Ing. </w:t>
            </w:r>
            <w:r w:rsidRPr="00F8177D">
              <w:rPr>
                <w:rFonts w:ascii="Times New Roman" w:hAnsi="Times New Roman"/>
                <w:noProof/>
                <w:sz w:val="22"/>
                <w:szCs w:val="22"/>
              </w:rPr>
              <w:t>Pavol Rafajdus, PhD., KVES</w:t>
            </w:r>
          </w:p>
        </w:tc>
      </w:tr>
      <w:tr w:rsidR="006B1958" w:rsidRPr="00F8177D" w:rsidTr="006C05B7">
        <w:trPr>
          <w:jc w:val="center"/>
        </w:trPr>
        <w:tc>
          <w:tcPr>
            <w:tcW w:w="1669" w:type="dxa"/>
            <w:vAlign w:val="center"/>
          </w:tcPr>
          <w:p w:rsidR="006B1958" w:rsidRPr="009965C7" w:rsidRDefault="006B1958" w:rsidP="006C05B7">
            <w:pPr>
              <w:pStyle w:val="Literatura"/>
              <w:tabs>
                <w:tab w:val="clear" w:pos="425"/>
              </w:tabs>
              <w:spacing w:after="0"/>
              <w:rPr>
                <w:rFonts w:ascii="Times New Roman" w:hAnsi="Times New Roman"/>
                <w:sz w:val="22"/>
                <w:szCs w:val="22"/>
                <w:lang w:val="sk-SK"/>
              </w:rPr>
            </w:pPr>
            <w:r w:rsidRPr="009965C7">
              <w:rPr>
                <w:rFonts w:ascii="Times New Roman" w:hAnsi="Times New Roman"/>
                <w:sz w:val="22"/>
                <w:szCs w:val="22"/>
              </w:rPr>
              <w:t>VEGA 1/0927/11</w:t>
            </w:r>
          </w:p>
        </w:tc>
        <w:tc>
          <w:tcPr>
            <w:tcW w:w="5345" w:type="dxa"/>
            <w:vAlign w:val="center"/>
          </w:tcPr>
          <w:p w:rsidR="006B1958" w:rsidRPr="00F8177D" w:rsidRDefault="006B1958" w:rsidP="006C05B7">
            <w:pPr>
              <w:pStyle w:val="Normlnkurzva"/>
              <w:jc w:val="left"/>
              <w:rPr>
                <w:rFonts w:ascii="Times New Roman" w:hAnsi="Times New Roman"/>
                <w:i w:val="0"/>
                <w:szCs w:val="22"/>
              </w:rPr>
            </w:pPr>
            <w:r w:rsidRPr="00F8177D">
              <w:rPr>
                <w:rFonts w:ascii="Times New Roman" w:hAnsi="Times New Roman"/>
                <w:i w:val="0"/>
                <w:szCs w:val="22"/>
              </w:rPr>
              <w:t>Výskum nových prístupov k monitorovaniu a vyhodnocovaniu biomateriálov elektromagnetickými metódami</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prof. Ing. Klára Čápová, PhD., KREBI</w:t>
            </w:r>
          </w:p>
        </w:tc>
      </w:tr>
      <w:tr w:rsidR="006B1958" w:rsidRPr="00F8177D" w:rsidTr="006C05B7">
        <w:trPr>
          <w:jc w:val="center"/>
        </w:trPr>
        <w:tc>
          <w:tcPr>
            <w:tcW w:w="1669" w:type="dxa"/>
            <w:vAlign w:val="center"/>
          </w:tcPr>
          <w:p w:rsidR="009965C7" w:rsidRPr="009965C7" w:rsidRDefault="004F4CAC" w:rsidP="006C05B7">
            <w:pPr>
              <w:pStyle w:val="Literatura"/>
              <w:tabs>
                <w:tab w:val="clear" w:pos="425"/>
              </w:tabs>
              <w:spacing w:after="0"/>
              <w:rPr>
                <w:rFonts w:ascii="Times New Roman" w:hAnsi="Times New Roman"/>
                <w:sz w:val="22"/>
                <w:szCs w:val="22"/>
                <w:lang w:val="sk-SK"/>
              </w:rPr>
            </w:pPr>
            <w:r w:rsidRPr="004F4CAC">
              <w:rPr>
                <w:rFonts w:ascii="Times New Roman" w:hAnsi="Times New Roman"/>
                <w:sz w:val="22"/>
                <w:szCs w:val="22"/>
              </w:rPr>
              <w:t>VEGA 1/0765/11</w:t>
            </w:r>
          </w:p>
        </w:tc>
        <w:tc>
          <w:tcPr>
            <w:tcW w:w="5345" w:type="dxa"/>
            <w:vAlign w:val="center"/>
          </w:tcPr>
          <w:p w:rsidR="006B1958" w:rsidRPr="00F8177D" w:rsidRDefault="006B1958" w:rsidP="006C05B7">
            <w:pPr>
              <w:pStyle w:val="Normlnkurzva"/>
              <w:jc w:val="left"/>
              <w:rPr>
                <w:rFonts w:ascii="Times New Roman" w:hAnsi="Times New Roman"/>
                <w:i w:val="0"/>
                <w:szCs w:val="22"/>
              </w:rPr>
            </w:pPr>
            <w:r w:rsidRPr="00F8177D">
              <w:rPr>
                <w:rFonts w:ascii="Times New Roman" w:hAnsi="Times New Roman"/>
                <w:i w:val="0"/>
                <w:szCs w:val="22"/>
              </w:rPr>
              <w:t>Výskum možností aplikácie neharmonického budenia vírivých prúdov v kvantitatívnom nedeštruktívnom vyšetrovaní vodivých materiálov</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doc. Ing. Ladislav Janoušek, PhD., KTEBI</w:t>
            </w:r>
          </w:p>
        </w:tc>
      </w:tr>
      <w:tr w:rsidR="006B1958" w:rsidRPr="00F8177D" w:rsidTr="006C05B7">
        <w:trPr>
          <w:jc w:val="center"/>
        </w:trPr>
        <w:tc>
          <w:tcPr>
            <w:tcW w:w="1669" w:type="dxa"/>
            <w:vAlign w:val="center"/>
          </w:tcPr>
          <w:p w:rsidR="006B1958" w:rsidRPr="009965C7" w:rsidRDefault="006B1958" w:rsidP="006C05B7">
            <w:pPr>
              <w:pStyle w:val="Literatura"/>
              <w:tabs>
                <w:tab w:val="clear" w:pos="425"/>
              </w:tabs>
              <w:spacing w:after="0"/>
              <w:rPr>
                <w:rFonts w:ascii="Times New Roman" w:hAnsi="Times New Roman"/>
                <w:sz w:val="22"/>
                <w:szCs w:val="22"/>
              </w:rPr>
            </w:pPr>
            <w:r w:rsidRPr="009965C7">
              <w:rPr>
                <w:rFonts w:ascii="Times New Roman" w:hAnsi="Times New Roman"/>
                <w:sz w:val="22"/>
                <w:szCs w:val="22"/>
              </w:rPr>
              <w:t>VEGA 1/0943/11</w:t>
            </w:r>
          </w:p>
        </w:tc>
        <w:tc>
          <w:tcPr>
            <w:tcW w:w="5345" w:type="dxa"/>
            <w:vAlign w:val="center"/>
          </w:tcPr>
          <w:p w:rsidR="006B1958" w:rsidRPr="00F8177D" w:rsidRDefault="006B1958" w:rsidP="006C05B7">
            <w:pPr>
              <w:pStyle w:val="Normlnkurzva"/>
              <w:jc w:val="left"/>
              <w:rPr>
                <w:rFonts w:ascii="Times New Roman" w:hAnsi="Times New Roman"/>
                <w:i w:val="0"/>
                <w:szCs w:val="22"/>
              </w:rPr>
            </w:pPr>
            <w:r w:rsidRPr="00F8177D">
              <w:rPr>
                <w:rFonts w:ascii="Times New Roman" w:hAnsi="Times New Roman"/>
                <w:i w:val="0"/>
                <w:szCs w:val="22"/>
              </w:rPr>
              <w:t xml:space="preserve">Výskum adaptívneho viaczásobníkového energetického systému pre obnoviteľné zdroje energie </w:t>
            </w:r>
          </w:p>
        </w:tc>
        <w:tc>
          <w:tcPr>
            <w:tcW w:w="2009" w:type="dxa"/>
            <w:vAlign w:val="center"/>
          </w:tcPr>
          <w:p w:rsidR="006B1958" w:rsidRPr="00F8177D" w:rsidRDefault="004F4CAC" w:rsidP="004F4CAC">
            <w:pPr>
              <w:pStyle w:val="Normlnkurzva"/>
              <w:jc w:val="left"/>
              <w:rPr>
                <w:rFonts w:ascii="Times New Roman" w:hAnsi="Times New Roman"/>
                <w:i w:val="0"/>
                <w:szCs w:val="22"/>
              </w:rPr>
            </w:pPr>
            <w:r>
              <w:rPr>
                <w:rFonts w:ascii="Times New Roman" w:hAnsi="Times New Roman"/>
                <w:i w:val="0"/>
                <w:szCs w:val="22"/>
              </w:rPr>
              <w:t>p</w:t>
            </w:r>
            <w:r w:rsidR="006B1958" w:rsidRPr="00F8177D">
              <w:rPr>
                <w:rFonts w:ascii="Times New Roman" w:hAnsi="Times New Roman"/>
                <w:i w:val="0"/>
                <w:szCs w:val="22"/>
              </w:rPr>
              <w:t xml:space="preserve">rof. Ing. </w:t>
            </w:r>
            <w:r w:rsidRPr="00F8177D">
              <w:rPr>
                <w:rFonts w:ascii="Times New Roman" w:hAnsi="Times New Roman"/>
                <w:i w:val="0"/>
                <w:szCs w:val="22"/>
              </w:rPr>
              <w:t xml:space="preserve">Pavol </w:t>
            </w:r>
            <w:r w:rsidR="006B1958" w:rsidRPr="00F8177D">
              <w:rPr>
                <w:rFonts w:ascii="Times New Roman" w:hAnsi="Times New Roman"/>
                <w:i w:val="0"/>
                <w:szCs w:val="22"/>
              </w:rPr>
              <w:t>Špánik, PhD., KME</w:t>
            </w:r>
          </w:p>
        </w:tc>
      </w:tr>
      <w:tr w:rsidR="006B1958" w:rsidRPr="00F8177D" w:rsidTr="006C05B7">
        <w:trPr>
          <w:jc w:val="center"/>
        </w:trPr>
        <w:tc>
          <w:tcPr>
            <w:tcW w:w="1669" w:type="dxa"/>
            <w:vAlign w:val="center"/>
          </w:tcPr>
          <w:p w:rsidR="006B1958" w:rsidRPr="009965C7" w:rsidRDefault="006B1958" w:rsidP="006C05B7">
            <w:pPr>
              <w:pStyle w:val="Literatura"/>
              <w:tabs>
                <w:tab w:val="clear" w:pos="425"/>
              </w:tabs>
              <w:spacing w:after="0"/>
              <w:rPr>
                <w:rFonts w:ascii="Times New Roman" w:hAnsi="Times New Roman"/>
                <w:sz w:val="22"/>
                <w:szCs w:val="22"/>
              </w:rPr>
            </w:pPr>
            <w:r w:rsidRPr="009965C7">
              <w:rPr>
                <w:rFonts w:ascii="Times New Roman" w:hAnsi="Times New Roman"/>
                <w:sz w:val="22"/>
                <w:szCs w:val="22"/>
              </w:rPr>
              <w:t>VEGA 1/0184/13</w:t>
            </w:r>
          </w:p>
        </w:tc>
        <w:tc>
          <w:tcPr>
            <w:tcW w:w="5345" w:type="dxa"/>
            <w:vAlign w:val="center"/>
          </w:tcPr>
          <w:p w:rsidR="006B1958" w:rsidRPr="00F8177D" w:rsidRDefault="006B1958" w:rsidP="006C05B7">
            <w:pPr>
              <w:pStyle w:val="Normlnkurzva"/>
              <w:jc w:val="left"/>
              <w:rPr>
                <w:rFonts w:ascii="Times New Roman" w:hAnsi="Times New Roman"/>
                <w:i w:val="0"/>
                <w:szCs w:val="22"/>
              </w:rPr>
            </w:pPr>
            <w:r w:rsidRPr="00F8177D">
              <w:rPr>
                <w:rFonts w:ascii="Times New Roman" w:hAnsi="Times New Roman"/>
                <w:i w:val="0"/>
                <w:szCs w:val="22"/>
              </w:rPr>
              <w:t xml:space="preserve">Výskum nepriamych výpočtových algoritmov a nástrojov ohodnotenia stratového výkonu v komponentoch výkonového elektronického zariadenia s podporou postprocesingu simulácie fyzikálneho modelu </w:t>
            </w:r>
          </w:p>
        </w:tc>
        <w:tc>
          <w:tcPr>
            <w:tcW w:w="2009" w:type="dxa"/>
            <w:vAlign w:val="center"/>
          </w:tcPr>
          <w:p w:rsidR="006B1958" w:rsidRPr="00F8177D" w:rsidRDefault="006B1958" w:rsidP="006C05B7">
            <w:pPr>
              <w:pStyle w:val="Normlnkurzva"/>
              <w:jc w:val="left"/>
              <w:rPr>
                <w:rFonts w:ascii="Times New Roman" w:hAnsi="Times New Roman"/>
                <w:i w:val="0"/>
                <w:szCs w:val="22"/>
              </w:rPr>
            </w:pPr>
            <w:r w:rsidRPr="00F8177D">
              <w:rPr>
                <w:rFonts w:ascii="Times New Roman" w:hAnsi="Times New Roman"/>
                <w:i w:val="0"/>
                <w:szCs w:val="22"/>
              </w:rPr>
              <w:t>Ing. Drgoňa Peter, PhD., KME</w:t>
            </w:r>
          </w:p>
        </w:tc>
      </w:tr>
      <w:tr w:rsidR="006B1958" w:rsidRPr="00F8177D" w:rsidTr="006C05B7">
        <w:trPr>
          <w:jc w:val="center"/>
        </w:trPr>
        <w:tc>
          <w:tcPr>
            <w:tcW w:w="1669" w:type="dxa"/>
            <w:vAlign w:val="center"/>
          </w:tcPr>
          <w:p w:rsidR="006B1958" w:rsidRPr="007746AA" w:rsidRDefault="006B1958" w:rsidP="006C05B7">
            <w:pPr>
              <w:pStyle w:val="Literatura"/>
              <w:tabs>
                <w:tab w:val="clear" w:pos="425"/>
              </w:tabs>
              <w:spacing w:after="0"/>
              <w:rPr>
                <w:rFonts w:ascii="Times New Roman" w:hAnsi="Times New Roman"/>
                <w:sz w:val="22"/>
                <w:szCs w:val="22"/>
                <w:lang w:val="sk-SK"/>
              </w:rPr>
            </w:pPr>
            <w:r w:rsidRPr="007746AA">
              <w:rPr>
                <w:rFonts w:ascii="Times New Roman" w:hAnsi="Times New Roman"/>
                <w:bCs/>
                <w:sz w:val="22"/>
                <w:szCs w:val="22"/>
              </w:rPr>
              <w:t>KEGA 022ŽU-4/2013</w:t>
            </w:r>
          </w:p>
        </w:tc>
        <w:tc>
          <w:tcPr>
            <w:tcW w:w="5345" w:type="dxa"/>
            <w:vAlign w:val="center"/>
          </w:tcPr>
          <w:p w:rsidR="006B1958" w:rsidRPr="00F8177D" w:rsidRDefault="006B1958" w:rsidP="006C05B7">
            <w:pPr>
              <w:ind w:left="30" w:hanging="45"/>
              <w:jc w:val="left"/>
              <w:rPr>
                <w:sz w:val="22"/>
                <w:szCs w:val="22"/>
              </w:rPr>
            </w:pPr>
            <w:r w:rsidRPr="00F8177D">
              <w:rPr>
                <w:bCs/>
                <w:sz w:val="22"/>
                <w:szCs w:val="22"/>
              </w:rPr>
              <w:t xml:space="preserve">Objavujeme svet častíc  </w:t>
            </w:r>
            <w:r w:rsidRPr="00F8177D">
              <w:rPr>
                <w:sz w:val="22"/>
                <w:szCs w:val="22"/>
              </w:rPr>
              <w:t>(spoločný projekt ŽU, UMB a UPJŠ)</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RNDr. Ivan Melo, PhD., KF</w:t>
            </w:r>
          </w:p>
        </w:tc>
      </w:tr>
      <w:tr w:rsidR="006B1958" w:rsidRPr="00F8177D" w:rsidTr="006C05B7">
        <w:trPr>
          <w:jc w:val="center"/>
        </w:trPr>
        <w:tc>
          <w:tcPr>
            <w:tcW w:w="1669" w:type="dxa"/>
            <w:vAlign w:val="center"/>
          </w:tcPr>
          <w:p w:rsidR="006B1958" w:rsidRPr="007746AA" w:rsidRDefault="006B1958" w:rsidP="006C05B7">
            <w:pPr>
              <w:pStyle w:val="Literatura"/>
              <w:tabs>
                <w:tab w:val="clear" w:pos="425"/>
              </w:tabs>
              <w:spacing w:after="0"/>
              <w:rPr>
                <w:rFonts w:ascii="Times New Roman" w:hAnsi="Times New Roman"/>
                <w:sz w:val="22"/>
                <w:szCs w:val="22"/>
                <w:lang w:val="sk-SK"/>
              </w:rPr>
            </w:pPr>
            <w:r w:rsidRPr="007746AA">
              <w:rPr>
                <w:rFonts w:ascii="Times New Roman" w:hAnsi="Times New Roman"/>
                <w:bCs/>
                <w:sz w:val="22"/>
                <w:szCs w:val="22"/>
              </w:rPr>
              <w:t>KEGA035ŽU-4/2012</w:t>
            </w:r>
          </w:p>
        </w:tc>
        <w:tc>
          <w:tcPr>
            <w:tcW w:w="5345" w:type="dxa"/>
            <w:vAlign w:val="center"/>
          </w:tcPr>
          <w:p w:rsidR="006B1958" w:rsidRPr="00F8177D" w:rsidRDefault="006B1958" w:rsidP="006C05B7">
            <w:pPr>
              <w:jc w:val="left"/>
              <w:rPr>
                <w:sz w:val="22"/>
                <w:szCs w:val="22"/>
              </w:rPr>
            </w:pPr>
            <w:r w:rsidRPr="00F8177D">
              <w:rPr>
                <w:bCs/>
                <w:sz w:val="22"/>
                <w:szCs w:val="22"/>
              </w:rPr>
              <w:t>Formovanie fyzikálnych predstáv prostredníctvom videoanalýzy a videomeraní pre zatraktívnenie a popularizáciu fyziky</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doc. PaedDr. Peter Hockicko, PhD.</w:t>
            </w:r>
          </w:p>
        </w:tc>
      </w:tr>
      <w:tr w:rsidR="006B1958" w:rsidRPr="00F8177D" w:rsidTr="006C05B7">
        <w:trPr>
          <w:jc w:val="center"/>
        </w:trPr>
        <w:tc>
          <w:tcPr>
            <w:tcW w:w="1669" w:type="dxa"/>
            <w:vAlign w:val="center"/>
          </w:tcPr>
          <w:p w:rsidR="006B1958" w:rsidRPr="007746AA" w:rsidRDefault="006B1958" w:rsidP="006C05B7">
            <w:pPr>
              <w:pStyle w:val="Literatura"/>
              <w:tabs>
                <w:tab w:val="clear" w:pos="425"/>
              </w:tabs>
              <w:spacing w:after="0"/>
              <w:rPr>
                <w:rFonts w:ascii="Times New Roman" w:hAnsi="Times New Roman"/>
                <w:sz w:val="22"/>
                <w:szCs w:val="22"/>
                <w:lang w:val="sk-SK"/>
              </w:rPr>
            </w:pPr>
            <w:r w:rsidRPr="007746AA">
              <w:rPr>
                <w:rFonts w:ascii="Times New Roman" w:hAnsi="Times New Roman"/>
                <w:sz w:val="22"/>
                <w:szCs w:val="22"/>
              </w:rPr>
              <w:t>KEGA 002KU-4/2011</w:t>
            </w:r>
          </w:p>
        </w:tc>
        <w:tc>
          <w:tcPr>
            <w:tcW w:w="5345" w:type="dxa"/>
            <w:vAlign w:val="center"/>
          </w:tcPr>
          <w:p w:rsidR="006B1958" w:rsidRPr="007746AA" w:rsidRDefault="006B1958" w:rsidP="006C05B7">
            <w:pPr>
              <w:jc w:val="left"/>
              <w:rPr>
                <w:sz w:val="22"/>
                <w:szCs w:val="22"/>
                <w:highlight w:val="yellow"/>
              </w:rPr>
            </w:pPr>
            <w:r w:rsidRPr="007746AA">
              <w:rPr>
                <w:sz w:val="22"/>
                <w:szCs w:val="22"/>
              </w:rPr>
              <w:t>Rozvíjanie prírodovednej gramotnosti vo vysokoškolskej príprave študentov odboru Predškolská a elementárna pedagogika</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rPr>
            </w:pPr>
            <w:r w:rsidRPr="00F8177D">
              <w:rPr>
                <w:rFonts w:ascii="Times New Roman" w:hAnsi="Times New Roman"/>
                <w:sz w:val="22"/>
                <w:szCs w:val="22"/>
              </w:rPr>
              <w:t>PaedDr. Ivana Rochovská, PhD., KU Ružomberok</w:t>
            </w:r>
          </w:p>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lastRenderedPageBreak/>
              <w:t>Za EF: doc. PaedDr. Peter Hockicko, PhD., KF</w:t>
            </w:r>
          </w:p>
        </w:tc>
      </w:tr>
      <w:tr w:rsidR="006B1958" w:rsidRPr="00F8177D" w:rsidTr="006C05B7">
        <w:trPr>
          <w:jc w:val="center"/>
        </w:trPr>
        <w:tc>
          <w:tcPr>
            <w:tcW w:w="1669" w:type="dxa"/>
            <w:vAlign w:val="center"/>
          </w:tcPr>
          <w:p w:rsidR="006B1958" w:rsidRPr="007746AA" w:rsidRDefault="006B1958" w:rsidP="006C05B7">
            <w:pPr>
              <w:pStyle w:val="Literatura"/>
              <w:tabs>
                <w:tab w:val="clear" w:pos="425"/>
              </w:tabs>
              <w:spacing w:after="0"/>
              <w:rPr>
                <w:rFonts w:ascii="Times New Roman" w:hAnsi="Times New Roman"/>
                <w:sz w:val="22"/>
                <w:szCs w:val="22"/>
                <w:lang w:val="sk-SK"/>
              </w:rPr>
            </w:pPr>
            <w:r w:rsidRPr="007746AA">
              <w:rPr>
                <w:rFonts w:ascii="Times New Roman" w:hAnsi="Times New Roman"/>
                <w:sz w:val="22"/>
                <w:szCs w:val="22"/>
              </w:rPr>
              <w:lastRenderedPageBreak/>
              <w:t>KEGA 010ŽU-4/2013</w:t>
            </w:r>
          </w:p>
        </w:tc>
        <w:tc>
          <w:tcPr>
            <w:tcW w:w="5345" w:type="dxa"/>
            <w:vAlign w:val="center"/>
          </w:tcPr>
          <w:p w:rsidR="006B1958" w:rsidRPr="00F8177D" w:rsidRDefault="006B1958" w:rsidP="006C05B7">
            <w:pPr>
              <w:jc w:val="left"/>
              <w:rPr>
                <w:sz w:val="22"/>
                <w:szCs w:val="22"/>
              </w:rPr>
            </w:pPr>
            <w:r w:rsidRPr="00F8177D">
              <w:rPr>
                <w:sz w:val="22"/>
                <w:szCs w:val="22"/>
              </w:rPr>
              <w:t xml:space="preserve">Modernizácia didaktického vybavenia a metód vzdelávania so zameraním na oblasť robotiky  </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prof. Ing. Aleš Janota, PhD. EurIng, KRIS</w:t>
            </w:r>
          </w:p>
        </w:tc>
      </w:tr>
      <w:tr w:rsidR="006B1958" w:rsidRPr="00F8177D" w:rsidTr="006C05B7">
        <w:trPr>
          <w:jc w:val="center"/>
        </w:trPr>
        <w:tc>
          <w:tcPr>
            <w:tcW w:w="1669" w:type="dxa"/>
            <w:vAlign w:val="center"/>
          </w:tcPr>
          <w:p w:rsidR="006B1958" w:rsidRPr="007746AA" w:rsidRDefault="006B1958" w:rsidP="006C05B7">
            <w:pPr>
              <w:pStyle w:val="Literatura"/>
              <w:tabs>
                <w:tab w:val="clear" w:pos="425"/>
              </w:tabs>
              <w:spacing w:after="0"/>
              <w:rPr>
                <w:rFonts w:ascii="Times New Roman" w:hAnsi="Times New Roman"/>
                <w:sz w:val="22"/>
                <w:szCs w:val="22"/>
                <w:lang w:val="sk-SK"/>
              </w:rPr>
            </w:pPr>
            <w:r w:rsidRPr="007746AA">
              <w:rPr>
                <w:rFonts w:ascii="Times New Roman" w:hAnsi="Times New Roman"/>
                <w:sz w:val="22"/>
                <w:szCs w:val="22"/>
              </w:rPr>
              <w:t>KEGA 024 ŽU 4-2012</w:t>
            </w:r>
          </w:p>
        </w:tc>
        <w:tc>
          <w:tcPr>
            <w:tcW w:w="5345" w:type="dxa"/>
            <w:vAlign w:val="center"/>
          </w:tcPr>
          <w:p w:rsidR="006B1958" w:rsidRPr="00F8177D" w:rsidRDefault="006B1958" w:rsidP="006C05B7">
            <w:pPr>
              <w:jc w:val="left"/>
              <w:rPr>
                <w:sz w:val="22"/>
                <w:szCs w:val="22"/>
              </w:rPr>
            </w:pPr>
            <w:r w:rsidRPr="00F8177D">
              <w:rPr>
                <w:sz w:val="22"/>
                <w:szCs w:val="22"/>
              </w:rPr>
              <w:t xml:space="preserve">Modernizácia technológií a metód vzdelávania so zameraním na oblasť kryptografie pre bezpečnostne kritické aplikácie </w:t>
            </w:r>
          </w:p>
        </w:tc>
        <w:tc>
          <w:tcPr>
            <w:tcW w:w="2009" w:type="dxa"/>
            <w:vAlign w:val="center"/>
          </w:tcPr>
          <w:p w:rsidR="006B1958" w:rsidRPr="00F8177D" w:rsidRDefault="006B1958" w:rsidP="006C05B7">
            <w:pPr>
              <w:pStyle w:val="Literatura"/>
              <w:tabs>
                <w:tab w:val="clear" w:pos="425"/>
              </w:tabs>
              <w:spacing w:after="0"/>
              <w:rPr>
                <w:rFonts w:ascii="Times New Roman" w:hAnsi="Times New Roman"/>
                <w:sz w:val="22"/>
                <w:szCs w:val="22"/>
                <w:lang w:val="sk-SK"/>
              </w:rPr>
            </w:pPr>
            <w:r w:rsidRPr="00F8177D">
              <w:rPr>
                <w:rFonts w:ascii="Times New Roman" w:hAnsi="Times New Roman"/>
                <w:sz w:val="22"/>
                <w:szCs w:val="22"/>
              </w:rPr>
              <w:t>prof. Ing. Mária  Franeková, PhD., KRIS</w:t>
            </w:r>
          </w:p>
        </w:tc>
      </w:tr>
    </w:tbl>
    <w:p w:rsidR="006B1958" w:rsidRDefault="006B1958" w:rsidP="006B1958">
      <w:pPr>
        <w:pStyle w:val="Literatura"/>
        <w:tabs>
          <w:tab w:val="clear" w:pos="425"/>
        </w:tabs>
        <w:spacing w:before="120" w:after="0"/>
        <w:rPr>
          <w:rFonts w:ascii="Times New Roman" w:hAnsi="Times New Roman"/>
          <w:sz w:val="24"/>
          <w:szCs w:val="24"/>
          <w:lang w:val="sk-SK"/>
        </w:rPr>
      </w:pPr>
    </w:p>
    <w:p w:rsidR="006B1958" w:rsidRPr="00631C47" w:rsidRDefault="006B1958" w:rsidP="006B1958">
      <w:pPr>
        <w:pStyle w:val="Literatura"/>
        <w:tabs>
          <w:tab w:val="clear" w:pos="425"/>
        </w:tabs>
        <w:spacing w:before="120" w:after="0"/>
        <w:rPr>
          <w:rFonts w:ascii="Times New Roman" w:hAnsi="Times New Roman"/>
          <w:i/>
          <w:sz w:val="24"/>
          <w:szCs w:val="24"/>
          <w:lang w:val="sk-SK"/>
        </w:rPr>
      </w:pPr>
      <w:r w:rsidRPr="00E622FE">
        <w:rPr>
          <w:rFonts w:ascii="Times New Roman" w:hAnsi="Times New Roman"/>
          <w:i/>
          <w:sz w:val="24"/>
          <w:szCs w:val="24"/>
          <w:lang w:val="sk-SK"/>
        </w:rPr>
        <w:t xml:space="preserve">Tab. </w:t>
      </w:r>
      <w:r w:rsidR="00BA0D28">
        <w:rPr>
          <w:rFonts w:ascii="Times New Roman" w:hAnsi="Times New Roman"/>
          <w:i/>
          <w:sz w:val="24"/>
          <w:szCs w:val="24"/>
          <w:lang w:val="sk-SK"/>
        </w:rPr>
        <w:t>2</w:t>
      </w:r>
      <w:r w:rsidRPr="00E622FE">
        <w:rPr>
          <w:rFonts w:ascii="Times New Roman" w:hAnsi="Times New Roman"/>
          <w:i/>
          <w:sz w:val="24"/>
          <w:szCs w:val="24"/>
          <w:lang w:val="sk-SK"/>
        </w:rPr>
        <w:t>: Projekty APVV riešené na EF v roku 2013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5387"/>
        <w:gridCol w:w="1983"/>
      </w:tblGrid>
      <w:tr w:rsidR="006B1958" w:rsidRPr="00207082" w:rsidTr="006C05B7">
        <w:trPr>
          <w:jc w:val="center"/>
        </w:trPr>
        <w:tc>
          <w:tcPr>
            <w:tcW w:w="1702" w:type="dxa"/>
            <w:vAlign w:val="center"/>
          </w:tcPr>
          <w:p w:rsidR="006B1958" w:rsidRPr="00207082" w:rsidRDefault="006B1958" w:rsidP="006C05B7">
            <w:pPr>
              <w:pStyle w:val="Literatura"/>
              <w:tabs>
                <w:tab w:val="clear" w:pos="425"/>
              </w:tabs>
              <w:spacing w:before="20" w:after="20"/>
              <w:rPr>
                <w:rFonts w:ascii="Times New Roman" w:hAnsi="Times New Roman"/>
                <w:b/>
                <w:bCs/>
                <w:sz w:val="22"/>
                <w:szCs w:val="22"/>
                <w:lang w:val="sk-SK"/>
              </w:rPr>
            </w:pPr>
            <w:r w:rsidRPr="00207082">
              <w:rPr>
                <w:rFonts w:ascii="Times New Roman" w:hAnsi="Times New Roman"/>
                <w:b/>
                <w:bCs/>
                <w:sz w:val="22"/>
                <w:szCs w:val="22"/>
                <w:lang w:val="sk-SK"/>
              </w:rPr>
              <w:t>Číslo úlohy</w:t>
            </w:r>
          </w:p>
        </w:tc>
        <w:tc>
          <w:tcPr>
            <w:tcW w:w="5387" w:type="dxa"/>
            <w:vAlign w:val="center"/>
          </w:tcPr>
          <w:p w:rsidR="006B1958" w:rsidRPr="00207082" w:rsidRDefault="006B1958" w:rsidP="006C05B7">
            <w:pPr>
              <w:pStyle w:val="Literatura"/>
              <w:tabs>
                <w:tab w:val="clear" w:pos="425"/>
              </w:tabs>
              <w:spacing w:before="20" w:after="20"/>
              <w:rPr>
                <w:rFonts w:ascii="Times New Roman" w:hAnsi="Times New Roman"/>
                <w:b/>
                <w:bCs/>
                <w:sz w:val="22"/>
                <w:szCs w:val="22"/>
                <w:lang w:val="sk-SK"/>
              </w:rPr>
            </w:pPr>
            <w:r w:rsidRPr="00207082">
              <w:rPr>
                <w:rFonts w:ascii="Times New Roman" w:hAnsi="Times New Roman"/>
                <w:b/>
                <w:bCs/>
                <w:sz w:val="22"/>
                <w:szCs w:val="22"/>
                <w:lang w:val="sk-SK"/>
              </w:rPr>
              <w:t>Názov úlohy</w:t>
            </w:r>
          </w:p>
        </w:tc>
        <w:tc>
          <w:tcPr>
            <w:tcW w:w="1983" w:type="dxa"/>
            <w:vAlign w:val="center"/>
          </w:tcPr>
          <w:p w:rsidR="006B1958" w:rsidRPr="00207082" w:rsidRDefault="006B1958" w:rsidP="006C05B7">
            <w:pPr>
              <w:pStyle w:val="Literatura"/>
              <w:tabs>
                <w:tab w:val="clear" w:pos="425"/>
              </w:tabs>
              <w:spacing w:before="20" w:after="20"/>
              <w:rPr>
                <w:rFonts w:ascii="Times New Roman" w:hAnsi="Times New Roman"/>
                <w:b/>
                <w:bCs/>
                <w:sz w:val="22"/>
                <w:szCs w:val="22"/>
                <w:lang w:val="sk-SK"/>
              </w:rPr>
            </w:pPr>
            <w:r w:rsidRPr="00207082">
              <w:rPr>
                <w:rFonts w:ascii="Times New Roman" w:hAnsi="Times New Roman"/>
                <w:b/>
                <w:bCs/>
                <w:sz w:val="22"/>
                <w:szCs w:val="22"/>
                <w:lang w:val="sk-SK"/>
              </w:rPr>
              <w:t xml:space="preserve">Zodpovedný riešiteľ </w:t>
            </w:r>
          </w:p>
        </w:tc>
      </w:tr>
      <w:tr w:rsidR="006B1958" w:rsidRPr="00207082" w:rsidTr="006C05B7">
        <w:trPr>
          <w:jc w:val="center"/>
        </w:trPr>
        <w:tc>
          <w:tcPr>
            <w:tcW w:w="1702" w:type="dxa"/>
            <w:vAlign w:val="center"/>
          </w:tcPr>
          <w:p w:rsidR="006B1958" w:rsidRPr="00C93018" w:rsidRDefault="006B1958" w:rsidP="006C05B7">
            <w:pPr>
              <w:jc w:val="left"/>
              <w:rPr>
                <w:sz w:val="22"/>
                <w:szCs w:val="22"/>
              </w:rPr>
            </w:pPr>
            <w:r w:rsidRPr="00C93018">
              <w:rPr>
                <w:sz w:val="22"/>
                <w:szCs w:val="22"/>
              </w:rPr>
              <w:t>APVV-0888-11</w:t>
            </w:r>
          </w:p>
        </w:tc>
        <w:tc>
          <w:tcPr>
            <w:tcW w:w="5387" w:type="dxa"/>
            <w:vAlign w:val="center"/>
          </w:tcPr>
          <w:p w:rsidR="006B1958" w:rsidRPr="00207082" w:rsidRDefault="006B1958" w:rsidP="006C05B7">
            <w:pPr>
              <w:jc w:val="left"/>
              <w:rPr>
                <w:sz w:val="22"/>
                <w:szCs w:val="22"/>
              </w:rPr>
            </w:pPr>
            <w:r w:rsidRPr="00207082">
              <w:rPr>
                <w:sz w:val="22"/>
                <w:szCs w:val="22"/>
              </w:rPr>
              <w:t xml:space="preserve">Výskum nových pasivačných procesov štruktúr na báze kremíka </w:t>
            </w:r>
          </w:p>
        </w:tc>
        <w:tc>
          <w:tcPr>
            <w:tcW w:w="1983" w:type="dxa"/>
            <w:vAlign w:val="center"/>
          </w:tcPr>
          <w:p w:rsidR="006B1958" w:rsidRPr="00207082" w:rsidRDefault="006B1958" w:rsidP="006C05B7">
            <w:pPr>
              <w:jc w:val="left"/>
              <w:rPr>
                <w:sz w:val="22"/>
                <w:szCs w:val="22"/>
              </w:rPr>
            </w:pPr>
            <w:r w:rsidRPr="00207082">
              <w:rPr>
                <w:sz w:val="22"/>
                <w:szCs w:val="22"/>
              </w:rPr>
              <w:t xml:space="preserve">RNDr. Emil Pinčík, CSc. (Fyzikálny ústav SAV Bratislava) </w:t>
            </w:r>
          </w:p>
          <w:p w:rsidR="006B1958" w:rsidRPr="00207082" w:rsidRDefault="006B1958" w:rsidP="006C05B7">
            <w:pPr>
              <w:jc w:val="left"/>
              <w:rPr>
                <w:sz w:val="22"/>
                <w:szCs w:val="22"/>
              </w:rPr>
            </w:pPr>
            <w:r w:rsidRPr="00207082">
              <w:rPr>
                <w:sz w:val="22"/>
                <w:szCs w:val="22"/>
              </w:rPr>
              <w:t>Za EF: doc. RNDr. Jarmila Müllerová, PhD., IAS LM</w:t>
            </w:r>
          </w:p>
        </w:tc>
      </w:tr>
      <w:tr w:rsidR="006B1958" w:rsidRPr="00207082" w:rsidTr="006C05B7">
        <w:trPr>
          <w:jc w:val="center"/>
        </w:trPr>
        <w:tc>
          <w:tcPr>
            <w:tcW w:w="1702" w:type="dxa"/>
            <w:vAlign w:val="center"/>
          </w:tcPr>
          <w:p w:rsidR="006B1958" w:rsidRPr="00C93018" w:rsidRDefault="006B1958" w:rsidP="006C05B7">
            <w:pPr>
              <w:jc w:val="left"/>
              <w:rPr>
                <w:sz w:val="22"/>
                <w:szCs w:val="22"/>
              </w:rPr>
            </w:pPr>
            <w:r w:rsidRPr="00C93018">
              <w:rPr>
                <w:sz w:val="22"/>
                <w:szCs w:val="22"/>
              </w:rPr>
              <w:t>APVV-0096-11</w:t>
            </w:r>
          </w:p>
        </w:tc>
        <w:tc>
          <w:tcPr>
            <w:tcW w:w="5387" w:type="dxa"/>
            <w:vAlign w:val="center"/>
          </w:tcPr>
          <w:p w:rsidR="006B1958" w:rsidRPr="00207082" w:rsidRDefault="006B1958" w:rsidP="006C05B7">
            <w:pPr>
              <w:jc w:val="left"/>
              <w:rPr>
                <w:sz w:val="22"/>
                <w:szCs w:val="22"/>
              </w:rPr>
            </w:pPr>
            <w:r w:rsidRPr="00207082">
              <w:rPr>
                <w:sz w:val="22"/>
                <w:szCs w:val="22"/>
              </w:rPr>
              <w:t xml:space="preserve">Úloha defektov v organických polovodičoch pre solárne články </w:t>
            </w:r>
          </w:p>
        </w:tc>
        <w:tc>
          <w:tcPr>
            <w:tcW w:w="1983" w:type="dxa"/>
            <w:vAlign w:val="center"/>
          </w:tcPr>
          <w:p w:rsidR="006B1958" w:rsidRPr="00207082" w:rsidRDefault="006B1958" w:rsidP="006C05B7">
            <w:pPr>
              <w:jc w:val="left"/>
              <w:rPr>
                <w:sz w:val="22"/>
                <w:szCs w:val="22"/>
              </w:rPr>
            </w:pPr>
            <w:r w:rsidRPr="00207082">
              <w:rPr>
                <w:sz w:val="22"/>
                <w:szCs w:val="22"/>
              </w:rPr>
              <w:t xml:space="preserve">Ing. Vojtech Nádaždy, CSc. (Fyzikálny ústav SAV Bratislava) </w:t>
            </w:r>
          </w:p>
          <w:p w:rsidR="006B1958" w:rsidRPr="00207082" w:rsidRDefault="006B1958" w:rsidP="006C05B7">
            <w:pPr>
              <w:jc w:val="left"/>
              <w:rPr>
                <w:sz w:val="22"/>
                <w:szCs w:val="22"/>
              </w:rPr>
            </w:pPr>
            <w:r w:rsidRPr="00207082">
              <w:rPr>
                <w:sz w:val="22"/>
                <w:szCs w:val="22"/>
              </w:rPr>
              <w:t>Za EF: doc. RNDr. Jarmila Müllerová, PhD., IAS LM</w:t>
            </w:r>
          </w:p>
        </w:tc>
      </w:tr>
      <w:tr w:rsidR="006B1958" w:rsidRPr="00207082" w:rsidTr="006C05B7">
        <w:trPr>
          <w:jc w:val="center"/>
        </w:trPr>
        <w:tc>
          <w:tcPr>
            <w:tcW w:w="1702" w:type="dxa"/>
            <w:vAlign w:val="center"/>
          </w:tcPr>
          <w:p w:rsidR="006B1958" w:rsidRPr="00C93018" w:rsidRDefault="006B1958" w:rsidP="006C05B7">
            <w:pPr>
              <w:jc w:val="left"/>
              <w:rPr>
                <w:sz w:val="22"/>
                <w:szCs w:val="22"/>
              </w:rPr>
            </w:pPr>
            <w:r w:rsidRPr="00C93018">
              <w:rPr>
                <w:sz w:val="22"/>
                <w:szCs w:val="22"/>
              </w:rPr>
              <w:t>APVV-0025-12</w:t>
            </w:r>
          </w:p>
        </w:tc>
        <w:tc>
          <w:tcPr>
            <w:tcW w:w="5387" w:type="dxa"/>
            <w:vAlign w:val="center"/>
          </w:tcPr>
          <w:p w:rsidR="006B1958" w:rsidRPr="00207082" w:rsidRDefault="006B1958" w:rsidP="006C05B7">
            <w:pPr>
              <w:jc w:val="left"/>
              <w:rPr>
                <w:sz w:val="22"/>
                <w:szCs w:val="22"/>
              </w:rPr>
            </w:pPr>
            <w:r w:rsidRPr="00207082">
              <w:rPr>
                <w:sz w:val="22"/>
                <w:szCs w:val="22"/>
              </w:rPr>
              <w:t>Predchádzanie vplyvu</w:t>
            </w:r>
            <w:r w:rsidR="00F8177D">
              <w:rPr>
                <w:sz w:val="22"/>
                <w:szCs w:val="22"/>
              </w:rPr>
              <w:t xml:space="preserve"> stochastických mechanizmov vo v</w:t>
            </w:r>
            <w:r w:rsidRPr="00207082">
              <w:rPr>
                <w:sz w:val="22"/>
                <w:szCs w:val="22"/>
              </w:rPr>
              <w:t xml:space="preserve">ysokorýchlostných plne optických sieťach </w:t>
            </w:r>
          </w:p>
        </w:tc>
        <w:tc>
          <w:tcPr>
            <w:tcW w:w="1983" w:type="dxa"/>
            <w:vAlign w:val="center"/>
          </w:tcPr>
          <w:p w:rsidR="006B1958" w:rsidRPr="00207082" w:rsidRDefault="006B1958" w:rsidP="006C05B7">
            <w:pPr>
              <w:jc w:val="left"/>
              <w:rPr>
                <w:sz w:val="22"/>
                <w:szCs w:val="22"/>
              </w:rPr>
            </w:pPr>
            <w:r w:rsidRPr="00207082">
              <w:rPr>
                <w:sz w:val="22"/>
                <w:szCs w:val="22"/>
              </w:rPr>
              <w:t>doc. RNDr. Jarmila Müllerová, PhD., IAS LM</w:t>
            </w:r>
          </w:p>
        </w:tc>
      </w:tr>
      <w:tr w:rsidR="006B1958" w:rsidRPr="00207082" w:rsidTr="006C05B7">
        <w:trPr>
          <w:jc w:val="center"/>
        </w:trPr>
        <w:tc>
          <w:tcPr>
            <w:tcW w:w="1702" w:type="dxa"/>
            <w:vAlign w:val="center"/>
          </w:tcPr>
          <w:p w:rsidR="006B1958" w:rsidRPr="00C93018" w:rsidRDefault="006B1958" w:rsidP="006C05B7">
            <w:pPr>
              <w:jc w:val="left"/>
              <w:rPr>
                <w:sz w:val="22"/>
                <w:szCs w:val="22"/>
              </w:rPr>
            </w:pPr>
            <w:r w:rsidRPr="00C93018">
              <w:rPr>
                <w:sz w:val="22"/>
                <w:szCs w:val="22"/>
              </w:rPr>
              <w:t xml:space="preserve">APVV–0050–11  </w:t>
            </w:r>
          </w:p>
        </w:tc>
        <w:tc>
          <w:tcPr>
            <w:tcW w:w="5387" w:type="dxa"/>
            <w:vAlign w:val="center"/>
          </w:tcPr>
          <w:p w:rsidR="006B1958" w:rsidRPr="00207082" w:rsidRDefault="006B1958" w:rsidP="006C05B7">
            <w:pPr>
              <w:jc w:val="left"/>
              <w:rPr>
                <w:sz w:val="22"/>
                <w:szCs w:val="22"/>
              </w:rPr>
            </w:pPr>
            <w:r w:rsidRPr="00207082">
              <w:rPr>
                <w:sz w:val="22"/>
                <w:szCs w:val="22"/>
              </w:rPr>
              <w:t>Silno interagujúca hmota v extrémnych podmienkach (SIMEX)</w:t>
            </w:r>
          </w:p>
        </w:tc>
        <w:tc>
          <w:tcPr>
            <w:tcW w:w="1983" w:type="dxa"/>
            <w:vAlign w:val="center"/>
          </w:tcPr>
          <w:p w:rsidR="006B1958" w:rsidRPr="00207082" w:rsidRDefault="006B1958" w:rsidP="006C05B7">
            <w:pPr>
              <w:jc w:val="left"/>
              <w:rPr>
                <w:sz w:val="22"/>
                <w:szCs w:val="22"/>
              </w:rPr>
            </w:pPr>
            <w:r w:rsidRPr="00207082">
              <w:rPr>
                <w:sz w:val="22"/>
                <w:szCs w:val="22"/>
              </w:rPr>
              <w:t xml:space="preserve">RNDr. Štefan Olejník, DrSc. (Fyzikálny ústav SAV) </w:t>
            </w:r>
          </w:p>
          <w:p w:rsidR="006B1958" w:rsidRPr="00207082" w:rsidRDefault="006B1958" w:rsidP="006C05B7">
            <w:pPr>
              <w:jc w:val="left"/>
              <w:rPr>
                <w:sz w:val="22"/>
                <w:szCs w:val="22"/>
              </w:rPr>
            </w:pPr>
            <w:r w:rsidRPr="00207082">
              <w:rPr>
                <w:sz w:val="22"/>
                <w:szCs w:val="22"/>
              </w:rPr>
              <w:t>Za EF: RNDr. Ivan Melo, PhD., KF</w:t>
            </w:r>
          </w:p>
        </w:tc>
      </w:tr>
      <w:tr w:rsidR="006B1958" w:rsidRPr="00207082" w:rsidTr="006C05B7">
        <w:trPr>
          <w:jc w:val="center"/>
        </w:trPr>
        <w:tc>
          <w:tcPr>
            <w:tcW w:w="1702" w:type="dxa"/>
            <w:vAlign w:val="center"/>
          </w:tcPr>
          <w:p w:rsidR="006B1958" w:rsidRPr="00C93018" w:rsidRDefault="006B1958" w:rsidP="006C05B7">
            <w:pPr>
              <w:jc w:val="left"/>
              <w:rPr>
                <w:sz w:val="22"/>
                <w:szCs w:val="22"/>
              </w:rPr>
            </w:pPr>
            <w:r w:rsidRPr="00C93018">
              <w:rPr>
                <w:sz w:val="22"/>
                <w:szCs w:val="22"/>
              </w:rPr>
              <w:t>APVV-395-12</w:t>
            </w:r>
          </w:p>
        </w:tc>
        <w:tc>
          <w:tcPr>
            <w:tcW w:w="5387" w:type="dxa"/>
            <w:vAlign w:val="center"/>
          </w:tcPr>
          <w:p w:rsidR="006B1958" w:rsidRPr="00207082" w:rsidRDefault="006B1958" w:rsidP="006C05B7">
            <w:pPr>
              <w:jc w:val="left"/>
              <w:rPr>
                <w:sz w:val="22"/>
                <w:szCs w:val="22"/>
              </w:rPr>
            </w:pPr>
            <w:r w:rsidRPr="00207082">
              <w:rPr>
                <w:sz w:val="22"/>
                <w:szCs w:val="22"/>
              </w:rPr>
              <w:t>Fotonické štruktúry pre integrovanú optoelektroniku</w:t>
            </w:r>
          </w:p>
        </w:tc>
        <w:tc>
          <w:tcPr>
            <w:tcW w:w="1983" w:type="dxa"/>
            <w:vAlign w:val="center"/>
          </w:tcPr>
          <w:p w:rsidR="006B1958" w:rsidRPr="00207082" w:rsidRDefault="006B1958" w:rsidP="006C05B7">
            <w:pPr>
              <w:jc w:val="left"/>
              <w:rPr>
                <w:sz w:val="22"/>
                <w:szCs w:val="22"/>
              </w:rPr>
            </w:pPr>
            <w:r w:rsidRPr="00207082">
              <w:rPr>
                <w:sz w:val="22"/>
                <w:szCs w:val="22"/>
              </w:rPr>
              <w:t>doc. Ing. Dušan Pudiš, PhD., KF</w:t>
            </w:r>
          </w:p>
        </w:tc>
      </w:tr>
      <w:tr w:rsidR="006B1958" w:rsidRPr="00207082" w:rsidTr="006C05B7">
        <w:trPr>
          <w:jc w:val="center"/>
        </w:trPr>
        <w:tc>
          <w:tcPr>
            <w:tcW w:w="1702" w:type="dxa"/>
            <w:vAlign w:val="center"/>
          </w:tcPr>
          <w:p w:rsidR="006B1958" w:rsidRPr="00C93018" w:rsidRDefault="006B1958" w:rsidP="006C05B7">
            <w:pPr>
              <w:jc w:val="left"/>
              <w:rPr>
                <w:sz w:val="22"/>
                <w:szCs w:val="22"/>
              </w:rPr>
            </w:pPr>
            <w:r w:rsidRPr="00C93018">
              <w:rPr>
                <w:sz w:val="22"/>
                <w:szCs w:val="22"/>
              </w:rPr>
              <w:t>APVV-0703-10</w:t>
            </w:r>
          </w:p>
        </w:tc>
        <w:tc>
          <w:tcPr>
            <w:tcW w:w="5387" w:type="dxa"/>
            <w:vAlign w:val="center"/>
          </w:tcPr>
          <w:p w:rsidR="006B1958" w:rsidRPr="00207082" w:rsidRDefault="006B1958" w:rsidP="006C05B7">
            <w:pPr>
              <w:jc w:val="left"/>
              <w:rPr>
                <w:sz w:val="22"/>
                <w:szCs w:val="22"/>
              </w:rPr>
            </w:pPr>
            <w:r w:rsidRPr="00207082">
              <w:rPr>
                <w:sz w:val="22"/>
                <w:szCs w:val="22"/>
              </w:rPr>
              <w:t>Analýza a diagnostické merania výkonových transformátorov metódou SFRA (Sweep Frequency Response Analysis)</w:t>
            </w:r>
          </w:p>
        </w:tc>
        <w:tc>
          <w:tcPr>
            <w:tcW w:w="1983" w:type="dxa"/>
            <w:vAlign w:val="center"/>
          </w:tcPr>
          <w:p w:rsidR="006B1958" w:rsidRPr="00207082" w:rsidRDefault="006B1958" w:rsidP="006C05B7">
            <w:pPr>
              <w:jc w:val="left"/>
              <w:rPr>
                <w:sz w:val="22"/>
                <w:szCs w:val="22"/>
              </w:rPr>
            </w:pPr>
            <w:r w:rsidRPr="00207082">
              <w:rPr>
                <w:sz w:val="22"/>
                <w:szCs w:val="22"/>
              </w:rPr>
              <w:t xml:space="preserve">prof. Ing. Ján Michalík, PhD. </w:t>
            </w:r>
          </w:p>
          <w:p w:rsidR="006B1958" w:rsidRPr="00207082" w:rsidRDefault="006B1958" w:rsidP="006C05B7">
            <w:pPr>
              <w:jc w:val="left"/>
              <w:rPr>
                <w:sz w:val="22"/>
                <w:szCs w:val="22"/>
              </w:rPr>
            </w:pPr>
            <w:r w:rsidRPr="00207082">
              <w:rPr>
                <w:sz w:val="22"/>
                <w:szCs w:val="22"/>
              </w:rPr>
              <w:t>Za EF: Ing . Martin Brandt, PhD</w:t>
            </w:r>
            <w:r w:rsidR="00402D09">
              <w:rPr>
                <w:sz w:val="22"/>
                <w:szCs w:val="22"/>
              </w:rPr>
              <w:t>.</w:t>
            </w:r>
            <w:r w:rsidRPr="00207082">
              <w:rPr>
                <w:sz w:val="22"/>
                <w:szCs w:val="22"/>
              </w:rPr>
              <w:t>, Ing. Róbert Seewald, doc. Ing. Dagmar Faktorová, PhD., KMAE</w:t>
            </w:r>
          </w:p>
        </w:tc>
      </w:tr>
      <w:tr w:rsidR="006B1958" w:rsidRPr="00207082" w:rsidTr="006C05B7">
        <w:trPr>
          <w:jc w:val="center"/>
        </w:trPr>
        <w:tc>
          <w:tcPr>
            <w:tcW w:w="1702" w:type="dxa"/>
            <w:vAlign w:val="center"/>
          </w:tcPr>
          <w:p w:rsidR="006B1958" w:rsidRPr="00C93018" w:rsidRDefault="006B1958" w:rsidP="006C05B7">
            <w:pPr>
              <w:jc w:val="left"/>
              <w:rPr>
                <w:sz w:val="22"/>
                <w:szCs w:val="22"/>
              </w:rPr>
            </w:pPr>
            <w:r w:rsidRPr="00C93018">
              <w:rPr>
                <w:sz w:val="22"/>
                <w:szCs w:val="22"/>
              </w:rPr>
              <w:t>SK–RO-0008-12</w:t>
            </w:r>
          </w:p>
        </w:tc>
        <w:tc>
          <w:tcPr>
            <w:tcW w:w="5387" w:type="dxa"/>
            <w:vAlign w:val="center"/>
          </w:tcPr>
          <w:p w:rsidR="006B1958" w:rsidRPr="00207082" w:rsidRDefault="006B1958" w:rsidP="006C05B7">
            <w:pPr>
              <w:jc w:val="left"/>
              <w:rPr>
                <w:sz w:val="22"/>
                <w:szCs w:val="22"/>
              </w:rPr>
            </w:pPr>
            <w:r w:rsidRPr="00207082">
              <w:rPr>
                <w:sz w:val="22"/>
                <w:szCs w:val="22"/>
              </w:rPr>
              <w:t>Rezonančná ultrazvuková spektroskopia - aplikácia na nedeštruktívne testovanie biomedicínskych náhrad</w:t>
            </w:r>
          </w:p>
        </w:tc>
        <w:tc>
          <w:tcPr>
            <w:tcW w:w="1983" w:type="dxa"/>
            <w:vAlign w:val="center"/>
          </w:tcPr>
          <w:p w:rsidR="006B1958" w:rsidRPr="00207082" w:rsidRDefault="006B1958" w:rsidP="006C05B7">
            <w:pPr>
              <w:jc w:val="left"/>
              <w:rPr>
                <w:sz w:val="22"/>
                <w:szCs w:val="22"/>
              </w:rPr>
            </w:pPr>
            <w:r w:rsidRPr="00207082">
              <w:rPr>
                <w:sz w:val="22"/>
                <w:szCs w:val="22"/>
              </w:rPr>
              <w:t xml:space="preserve">Ing. František Nový, PhD. (SjF, ŽU v Žiline) </w:t>
            </w:r>
          </w:p>
          <w:p w:rsidR="006B1958" w:rsidRPr="00207082" w:rsidRDefault="006B1958" w:rsidP="006C05B7">
            <w:pPr>
              <w:jc w:val="left"/>
              <w:rPr>
                <w:sz w:val="22"/>
                <w:szCs w:val="22"/>
              </w:rPr>
            </w:pPr>
            <w:r w:rsidRPr="00207082">
              <w:rPr>
                <w:sz w:val="22"/>
                <w:szCs w:val="22"/>
              </w:rPr>
              <w:t>Za EF: doc. Ing. Dagmar Faktorová, PhD., KMAE</w:t>
            </w:r>
          </w:p>
        </w:tc>
      </w:tr>
      <w:tr w:rsidR="006B1958" w:rsidRPr="00207082" w:rsidTr="006C05B7">
        <w:trPr>
          <w:jc w:val="center"/>
        </w:trPr>
        <w:tc>
          <w:tcPr>
            <w:tcW w:w="1702" w:type="dxa"/>
            <w:vAlign w:val="center"/>
          </w:tcPr>
          <w:p w:rsidR="006B1958" w:rsidRPr="00C93018" w:rsidRDefault="006B1958" w:rsidP="006C05B7">
            <w:pPr>
              <w:jc w:val="left"/>
              <w:rPr>
                <w:sz w:val="22"/>
                <w:szCs w:val="22"/>
              </w:rPr>
            </w:pPr>
            <w:r w:rsidRPr="00C93018">
              <w:rPr>
                <w:sz w:val="22"/>
                <w:szCs w:val="22"/>
              </w:rPr>
              <w:t xml:space="preserve">APVV-0138-10  </w:t>
            </w:r>
          </w:p>
        </w:tc>
        <w:tc>
          <w:tcPr>
            <w:tcW w:w="5387" w:type="dxa"/>
            <w:vAlign w:val="center"/>
          </w:tcPr>
          <w:p w:rsidR="006B1958" w:rsidRPr="00207082" w:rsidRDefault="006B1958" w:rsidP="006C05B7">
            <w:pPr>
              <w:jc w:val="left"/>
              <w:rPr>
                <w:sz w:val="22"/>
                <w:szCs w:val="22"/>
              </w:rPr>
            </w:pPr>
            <w:r w:rsidRPr="00207082">
              <w:rPr>
                <w:sz w:val="22"/>
                <w:szCs w:val="22"/>
              </w:rPr>
              <w:t>Výskum a vývoj pohonov malého výkonu s dvojfázovými motormi</w:t>
            </w:r>
          </w:p>
        </w:tc>
        <w:tc>
          <w:tcPr>
            <w:tcW w:w="1983" w:type="dxa"/>
            <w:vAlign w:val="center"/>
          </w:tcPr>
          <w:p w:rsidR="006B1958" w:rsidRPr="00207082" w:rsidRDefault="006B1958" w:rsidP="006C05B7">
            <w:pPr>
              <w:jc w:val="left"/>
              <w:rPr>
                <w:sz w:val="22"/>
                <w:szCs w:val="22"/>
              </w:rPr>
            </w:pPr>
            <w:r w:rsidRPr="00207082">
              <w:rPr>
                <w:sz w:val="22"/>
                <w:szCs w:val="22"/>
              </w:rPr>
              <w:t xml:space="preserve">Prof. Ing. Pavel Záskalický, PhD., TUKE </w:t>
            </w:r>
          </w:p>
          <w:p w:rsidR="006B1958" w:rsidRPr="00207082" w:rsidRDefault="006B1958" w:rsidP="006C05B7">
            <w:pPr>
              <w:jc w:val="left"/>
              <w:rPr>
                <w:sz w:val="22"/>
                <w:szCs w:val="22"/>
              </w:rPr>
            </w:pPr>
            <w:r w:rsidRPr="00207082">
              <w:rPr>
                <w:sz w:val="22"/>
                <w:szCs w:val="22"/>
              </w:rPr>
              <w:lastRenderedPageBreak/>
              <w:t xml:space="preserve">Za EF: prof. Ing. </w:t>
            </w:r>
          </w:p>
          <w:p w:rsidR="006B1958" w:rsidRPr="00207082" w:rsidRDefault="006B1958" w:rsidP="006C05B7">
            <w:pPr>
              <w:jc w:val="left"/>
              <w:rPr>
                <w:sz w:val="22"/>
                <w:szCs w:val="22"/>
              </w:rPr>
            </w:pPr>
            <w:r w:rsidRPr="00207082">
              <w:rPr>
                <w:sz w:val="22"/>
                <w:szCs w:val="22"/>
              </w:rPr>
              <w:t>Branislav Dobrucký, PhD., KME</w:t>
            </w:r>
          </w:p>
        </w:tc>
      </w:tr>
      <w:tr w:rsidR="006B1958" w:rsidRPr="00207082" w:rsidTr="006C05B7">
        <w:trPr>
          <w:jc w:val="center"/>
        </w:trPr>
        <w:tc>
          <w:tcPr>
            <w:tcW w:w="1702" w:type="dxa"/>
            <w:vAlign w:val="center"/>
          </w:tcPr>
          <w:p w:rsidR="006B1958" w:rsidRPr="00C93018" w:rsidRDefault="006B1958" w:rsidP="006C05B7">
            <w:pPr>
              <w:jc w:val="left"/>
              <w:rPr>
                <w:sz w:val="22"/>
                <w:szCs w:val="22"/>
              </w:rPr>
            </w:pPr>
            <w:r w:rsidRPr="00C93018">
              <w:rPr>
                <w:sz w:val="22"/>
                <w:szCs w:val="22"/>
              </w:rPr>
              <w:lastRenderedPageBreak/>
              <w:t xml:space="preserve">APVV-0314-12  </w:t>
            </w:r>
          </w:p>
        </w:tc>
        <w:tc>
          <w:tcPr>
            <w:tcW w:w="5387" w:type="dxa"/>
            <w:vAlign w:val="center"/>
          </w:tcPr>
          <w:p w:rsidR="006B1958" w:rsidRPr="00207082" w:rsidRDefault="006B1958" w:rsidP="006C05B7">
            <w:pPr>
              <w:jc w:val="left"/>
              <w:rPr>
                <w:sz w:val="22"/>
                <w:szCs w:val="22"/>
              </w:rPr>
            </w:pPr>
            <w:r w:rsidRPr="00207082">
              <w:rPr>
                <w:sz w:val="22"/>
                <w:szCs w:val="22"/>
              </w:rPr>
              <w:t>Výskum a vývoj novej generácie napájacích zdrojov na báze meničov s vysokou hustotou, vysokou účinnosťou, nízkym EMI a cirkulačnou energiou</w:t>
            </w:r>
          </w:p>
        </w:tc>
        <w:tc>
          <w:tcPr>
            <w:tcW w:w="1983" w:type="dxa"/>
            <w:vAlign w:val="center"/>
          </w:tcPr>
          <w:p w:rsidR="006B1958" w:rsidRPr="00207082" w:rsidRDefault="006B1958" w:rsidP="006C05B7">
            <w:pPr>
              <w:jc w:val="left"/>
              <w:rPr>
                <w:sz w:val="22"/>
                <w:szCs w:val="22"/>
              </w:rPr>
            </w:pPr>
            <w:r w:rsidRPr="00207082">
              <w:rPr>
                <w:sz w:val="22"/>
                <w:szCs w:val="22"/>
              </w:rPr>
              <w:t>prof. Ing. Branislav Dobrucký, PhD., KME</w:t>
            </w:r>
          </w:p>
        </w:tc>
      </w:tr>
      <w:tr w:rsidR="006B1958" w:rsidRPr="00207082" w:rsidTr="006C05B7">
        <w:trPr>
          <w:jc w:val="center"/>
        </w:trPr>
        <w:tc>
          <w:tcPr>
            <w:tcW w:w="1702" w:type="dxa"/>
            <w:vAlign w:val="center"/>
          </w:tcPr>
          <w:p w:rsidR="006B1958" w:rsidRPr="00C93018" w:rsidRDefault="006B1958" w:rsidP="006C05B7">
            <w:pPr>
              <w:jc w:val="left"/>
              <w:rPr>
                <w:sz w:val="22"/>
                <w:szCs w:val="22"/>
              </w:rPr>
            </w:pPr>
            <w:r w:rsidRPr="00C93018">
              <w:rPr>
                <w:sz w:val="22"/>
                <w:szCs w:val="22"/>
              </w:rPr>
              <w:t xml:space="preserve">APVV-0433-12  </w:t>
            </w:r>
          </w:p>
        </w:tc>
        <w:tc>
          <w:tcPr>
            <w:tcW w:w="5387" w:type="dxa"/>
            <w:vAlign w:val="center"/>
          </w:tcPr>
          <w:p w:rsidR="006B1958" w:rsidRPr="00207082" w:rsidRDefault="006B1958" w:rsidP="006C05B7">
            <w:pPr>
              <w:jc w:val="left"/>
              <w:rPr>
                <w:sz w:val="22"/>
                <w:szCs w:val="22"/>
              </w:rPr>
            </w:pPr>
            <w:r w:rsidRPr="00207082">
              <w:rPr>
                <w:sz w:val="22"/>
                <w:szCs w:val="22"/>
              </w:rPr>
              <w:t>Výskum a vývoj inteligentného systému pre bezdrôtový prenos elektrickej energie v elektromobilitných aplikáciách</w:t>
            </w:r>
          </w:p>
        </w:tc>
        <w:tc>
          <w:tcPr>
            <w:tcW w:w="1983" w:type="dxa"/>
            <w:vAlign w:val="center"/>
          </w:tcPr>
          <w:p w:rsidR="006B1958" w:rsidRPr="00207082" w:rsidRDefault="006B1958" w:rsidP="006C05B7">
            <w:pPr>
              <w:jc w:val="left"/>
              <w:rPr>
                <w:sz w:val="22"/>
                <w:szCs w:val="22"/>
              </w:rPr>
            </w:pPr>
            <w:r w:rsidRPr="00207082">
              <w:rPr>
                <w:sz w:val="22"/>
                <w:szCs w:val="22"/>
              </w:rPr>
              <w:t>prof. Ing. Pavol Špánik, PhD., KME</w:t>
            </w:r>
          </w:p>
        </w:tc>
      </w:tr>
      <w:tr w:rsidR="006B1958" w:rsidRPr="00207082" w:rsidTr="006C05B7">
        <w:trPr>
          <w:jc w:val="center"/>
        </w:trPr>
        <w:tc>
          <w:tcPr>
            <w:tcW w:w="1702" w:type="dxa"/>
            <w:vAlign w:val="center"/>
          </w:tcPr>
          <w:p w:rsidR="006B1958" w:rsidRPr="00C93018" w:rsidRDefault="006B1958" w:rsidP="007960D4">
            <w:pPr>
              <w:jc w:val="left"/>
              <w:rPr>
                <w:sz w:val="22"/>
                <w:szCs w:val="22"/>
              </w:rPr>
            </w:pPr>
            <w:r w:rsidRPr="00C93018">
              <w:rPr>
                <w:sz w:val="22"/>
                <w:szCs w:val="22"/>
              </w:rPr>
              <w:t>APVV–0349–10</w:t>
            </w:r>
          </w:p>
        </w:tc>
        <w:tc>
          <w:tcPr>
            <w:tcW w:w="5387" w:type="dxa"/>
            <w:vAlign w:val="center"/>
          </w:tcPr>
          <w:p w:rsidR="006B1958" w:rsidRPr="00207082" w:rsidRDefault="006B1958" w:rsidP="006C05B7">
            <w:pPr>
              <w:jc w:val="left"/>
              <w:rPr>
                <w:sz w:val="22"/>
                <w:szCs w:val="22"/>
              </w:rPr>
            </w:pPr>
            <w:r w:rsidRPr="00207082">
              <w:rPr>
                <w:sz w:val="22"/>
                <w:szCs w:val="22"/>
              </w:rPr>
              <w:t>Smerom k využitiu skutočného potenciálu elektromagnetických indukčných metód v nedeštruktívnom monitorovaní vodivých štruktúr</w:t>
            </w:r>
          </w:p>
        </w:tc>
        <w:tc>
          <w:tcPr>
            <w:tcW w:w="1983" w:type="dxa"/>
            <w:vAlign w:val="center"/>
          </w:tcPr>
          <w:p w:rsidR="006B1958" w:rsidRPr="00207082" w:rsidRDefault="006B1958" w:rsidP="006C05B7">
            <w:pPr>
              <w:jc w:val="left"/>
              <w:rPr>
                <w:sz w:val="22"/>
                <w:szCs w:val="22"/>
              </w:rPr>
            </w:pPr>
            <w:r w:rsidRPr="00207082">
              <w:rPr>
                <w:sz w:val="22"/>
                <w:szCs w:val="22"/>
              </w:rPr>
              <w:t>doc. Ing. Ladislav Janoušek, PhD., KTEBI</w:t>
            </w:r>
          </w:p>
        </w:tc>
      </w:tr>
      <w:tr w:rsidR="00004D70" w:rsidRPr="00207082" w:rsidTr="006C05B7">
        <w:trPr>
          <w:jc w:val="center"/>
        </w:trPr>
        <w:tc>
          <w:tcPr>
            <w:tcW w:w="1702" w:type="dxa"/>
            <w:vAlign w:val="center"/>
          </w:tcPr>
          <w:p w:rsidR="00004D70" w:rsidRPr="00F05F54" w:rsidRDefault="00004D70" w:rsidP="004F4CAC">
            <w:pPr>
              <w:jc w:val="left"/>
              <w:rPr>
                <w:sz w:val="22"/>
                <w:szCs w:val="22"/>
              </w:rPr>
            </w:pPr>
            <w:r w:rsidRPr="00F05F54">
              <w:rPr>
                <w:rFonts w:cs="Arial"/>
                <w:bCs/>
                <w:iCs/>
                <w:sz w:val="22"/>
                <w:szCs w:val="22"/>
              </w:rPr>
              <w:t>SK-RO-0011-12</w:t>
            </w:r>
          </w:p>
        </w:tc>
        <w:tc>
          <w:tcPr>
            <w:tcW w:w="5387" w:type="dxa"/>
            <w:vAlign w:val="center"/>
          </w:tcPr>
          <w:p w:rsidR="00004D70" w:rsidRPr="00F05F54" w:rsidRDefault="00004D70" w:rsidP="004F4CAC">
            <w:pPr>
              <w:jc w:val="left"/>
              <w:rPr>
                <w:sz w:val="22"/>
                <w:szCs w:val="22"/>
              </w:rPr>
            </w:pPr>
            <w:r w:rsidRPr="00F05F54">
              <w:rPr>
                <w:rFonts w:cs="Arial"/>
                <w:bCs/>
                <w:iCs/>
                <w:sz w:val="22"/>
                <w:szCs w:val="22"/>
              </w:rPr>
              <w:t>Zlepšenie diagnostiky čiastočne vodivých defektov v nedeštruktívnom vyšetrovaní materiálov pomocou vírivých prúdov</w:t>
            </w:r>
          </w:p>
        </w:tc>
        <w:tc>
          <w:tcPr>
            <w:tcW w:w="1983" w:type="dxa"/>
            <w:vAlign w:val="center"/>
          </w:tcPr>
          <w:p w:rsidR="00004D70" w:rsidRPr="00F05F54" w:rsidRDefault="00004D70" w:rsidP="004F4CAC">
            <w:pPr>
              <w:jc w:val="left"/>
              <w:rPr>
                <w:sz w:val="22"/>
                <w:szCs w:val="22"/>
              </w:rPr>
            </w:pPr>
            <w:r w:rsidRPr="00F05F54">
              <w:rPr>
                <w:sz w:val="22"/>
                <w:szCs w:val="22"/>
              </w:rPr>
              <w:t>doc. Ing. Ladislav Janoušek, PhD., KTEBI</w:t>
            </w:r>
          </w:p>
        </w:tc>
      </w:tr>
      <w:tr w:rsidR="00004D70" w:rsidRPr="00207082" w:rsidTr="006C05B7">
        <w:trPr>
          <w:jc w:val="center"/>
        </w:trPr>
        <w:tc>
          <w:tcPr>
            <w:tcW w:w="1702" w:type="dxa"/>
            <w:vAlign w:val="center"/>
          </w:tcPr>
          <w:p w:rsidR="00004D70" w:rsidRPr="00603DDF" w:rsidRDefault="00004D70" w:rsidP="006C05B7">
            <w:pPr>
              <w:jc w:val="left"/>
              <w:rPr>
                <w:sz w:val="22"/>
                <w:szCs w:val="22"/>
              </w:rPr>
            </w:pPr>
            <w:r w:rsidRPr="00603DDF">
              <w:rPr>
                <w:sz w:val="22"/>
                <w:szCs w:val="22"/>
              </w:rPr>
              <w:t>SK-RO-0028-12</w:t>
            </w:r>
          </w:p>
        </w:tc>
        <w:tc>
          <w:tcPr>
            <w:tcW w:w="5387" w:type="dxa"/>
            <w:vAlign w:val="center"/>
          </w:tcPr>
          <w:p w:rsidR="00004D70" w:rsidRPr="00207082" w:rsidRDefault="00004D70" w:rsidP="006C05B7">
            <w:pPr>
              <w:jc w:val="left"/>
              <w:rPr>
                <w:sz w:val="22"/>
                <w:szCs w:val="22"/>
              </w:rPr>
            </w:pPr>
            <w:r w:rsidRPr="00207082">
              <w:rPr>
                <w:sz w:val="22"/>
                <w:szCs w:val="22"/>
              </w:rPr>
              <w:t>Analýza vlastností spínaného reluktančného motora v automobilových aplikáciách</w:t>
            </w:r>
          </w:p>
        </w:tc>
        <w:tc>
          <w:tcPr>
            <w:tcW w:w="1983" w:type="dxa"/>
            <w:vAlign w:val="center"/>
          </w:tcPr>
          <w:p w:rsidR="00004D70" w:rsidRPr="00207082" w:rsidRDefault="00004D70" w:rsidP="006C05B7">
            <w:pPr>
              <w:jc w:val="left"/>
              <w:rPr>
                <w:sz w:val="22"/>
                <w:szCs w:val="22"/>
              </w:rPr>
            </w:pPr>
            <w:r w:rsidRPr="00207082">
              <w:rPr>
                <w:sz w:val="22"/>
                <w:szCs w:val="22"/>
              </w:rPr>
              <w:t>doc. Ing. Pavol Rafajdus, PhD., KVES</w:t>
            </w:r>
          </w:p>
        </w:tc>
      </w:tr>
    </w:tbl>
    <w:p w:rsidR="006B1958" w:rsidRPr="00631C47" w:rsidRDefault="006B1958" w:rsidP="006B1958">
      <w:pPr>
        <w:pStyle w:val="Literatura"/>
        <w:tabs>
          <w:tab w:val="clear" w:pos="425"/>
        </w:tabs>
        <w:spacing w:before="120" w:after="0"/>
        <w:rPr>
          <w:rFonts w:ascii="Times New Roman" w:hAnsi="Times New Roman"/>
          <w:sz w:val="24"/>
          <w:szCs w:val="24"/>
          <w:lang w:val="sk-SK"/>
        </w:rPr>
      </w:pPr>
    </w:p>
    <w:p w:rsidR="006B1958" w:rsidRPr="00631C47" w:rsidRDefault="006B1958" w:rsidP="006B1958">
      <w:pPr>
        <w:pStyle w:val="Literatura"/>
        <w:tabs>
          <w:tab w:val="clear" w:pos="425"/>
        </w:tabs>
        <w:spacing w:before="120" w:after="0"/>
        <w:rPr>
          <w:rFonts w:ascii="Times New Roman" w:hAnsi="Times New Roman"/>
          <w:i/>
          <w:sz w:val="24"/>
          <w:szCs w:val="24"/>
          <w:lang w:val="sk-SK"/>
        </w:rPr>
      </w:pPr>
      <w:r w:rsidRPr="00207082">
        <w:rPr>
          <w:rFonts w:ascii="Times New Roman" w:hAnsi="Times New Roman"/>
          <w:i/>
          <w:sz w:val="24"/>
          <w:szCs w:val="24"/>
          <w:lang w:val="sk-SK"/>
        </w:rPr>
        <w:t xml:space="preserve">Tab. </w:t>
      </w:r>
      <w:r w:rsidR="00BA0D28">
        <w:rPr>
          <w:rFonts w:ascii="Times New Roman" w:hAnsi="Times New Roman"/>
          <w:i/>
          <w:sz w:val="24"/>
          <w:szCs w:val="24"/>
          <w:lang w:val="sk-SK"/>
        </w:rPr>
        <w:t>3</w:t>
      </w:r>
      <w:r w:rsidRPr="00207082">
        <w:rPr>
          <w:rFonts w:ascii="Times New Roman" w:hAnsi="Times New Roman"/>
          <w:i/>
          <w:sz w:val="24"/>
          <w:szCs w:val="24"/>
          <w:lang w:val="sk-SK"/>
        </w:rPr>
        <w:t>: Projekty Štrukturálnych fondov riešené na EF v roku 2013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4"/>
        <w:gridCol w:w="5387"/>
        <w:gridCol w:w="1841"/>
      </w:tblGrid>
      <w:tr w:rsidR="006B1958" w:rsidRPr="00EB00A8" w:rsidTr="006C05B7">
        <w:trPr>
          <w:jc w:val="center"/>
        </w:trPr>
        <w:tc>
          <w:tcPr>
            <w:tcW w:w="1844" w:type="dxa"/>
            <w:shd w:val="clear" w:color="auto" w:fill="auto"/>
          </w:tcPr>
          <w:p w:rsidR="006B1958" w:rsidRPr="00EB00A8" w:rsidRDefault="006B1958" w:rsidP="006C05B7">
            <w:pPr>
              <w:pStyle w:val="Literatura"/>
              <w:tabs>
                <w:tab w:val="clear" w:pos="425"/>
              </w:tabs>
              <w:spacing w:before="20" w:after="20"/>
              <w:rPr>
                <w:rFonts w:ascii="Times New Roman" w:hAnsi="Times New Roman"/>
                <w:b/>
                <w:bCs/>
                <w:sz w:val="22"/>
                <w:szCs w:val="22"/>
                <w:lang w:val="sk-SK"/>
              </w:rPr>
            </w:pPr>
            <w:r w:rsidRPr="00EB00A8">
              <w:rPr>
                <w:rFonts w:ascii="Times New Roman" w:hAnsi="Times New Roman"/>
                <w:b/>
                <w:bCs/>
                <w:sz w:val="22"/>
                <w:szCs w:val="22"/>
                <w:lang w:val="sk-SK"/>
              </w:rPr>
              <w:t>Číslo úlohy</w:t>
            </w:r>
          </w:p>
        </w:tc>
        <w:tc>
          <w:tcPr>
            <w:tcW w:w="5387" w:type="dxa"/>
            <w:shd w:val="clear" w:color="auto" w:fill="auto"/>
          </w:tcPr>
          <w:p w:rsidR="006B1958" w:rsidRPr="00EB00A8" w:rsidRDefault="006B1958" w:rsidP="006C05B7">
            <w:pPr>
              <w:pStyle w:val="Literatura"/>
              <w:tabs>
                <w:tab w:val="clear" w:pos="425"/>
              </w:tabs>
              <w:spacing w:before="20" w:after="20"/>
              <w:rPr>
                <w:rFonts w:ascii="Times New Roman" w:hAnsi="Times New Roman"/>
                <w:b/>
                <w:bCs/>
                <w:sz w:val="22"/>
                <w:szCs w:val="22"/>
                <w:lang w:val="sk-SK"/>
              </w:rPr>
            </w:pPr>
            <w:r w:rsidRPr="00EB00A8">
              <w:rPr>
                <w:rFonts w:ascii="Times New Roman" w:hAnsi="Times New Roman"/>
                <w:b/>
                <w:bCs/>
                <w:sz w:val="22"/>
                <w:szCs w:val="22"/>
                <w:lang w:val="sk-SK"/>
              </w:rPr>
              <w:t>Názov úlohy</w:t>
            </w:r>
          </w:p>
        </w:tc>
        <w:tc>
          <w:tcPr>
            <w:tcW w:w="1841" w:type="dxa"/>
            <w:shd w:val="clear" w:color="auto" w:fill="auto"/>
          </w:tcPr>
          <w:p w:rsidR="006B1958" w:rsidRPr="00EB00A8" w:rsidRDefault="006B1958" w:rsidP="006C05B7">
            <w:pPr>
              <w:pStyle w:val="Literatura"/>
              <w:tabs>
                <w:tab w:val="clear" w:pos="425"/>
              </w:tabs>
              <w:spacing w:before="20" w:after="20"/>
              <w:rPr>
                <w:rFonts w:ascii="Times New Roman" w:hAnsi="Times New Roman"/>
                <w:b/>
                <w:sz w:val="22"/>
                <w:szCs w:val="22"/>
                <w:lang w:val="sk-SK"/>
              </w:rPr>
            </w:pPr>
            <w:r w:rsidRPr="00EB00A8">
              <w:rPr>
                <w:rFonts w:ascii="Times New Roman" w:hAnsi="Times New Roman"/>
                <w:b/>
                <w:bCs/>
                <w:sz w:val="22"/>
                <w:szCs w:val="22"/>
                <w:lang w:val="sk-SK"/>
              </w:rPr>
              <w:t xml:space="preserve">Zodpovedný riešiteľ </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26220120046</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Centrum excelentnosti výkonových elektronických systémov a materiálov pre ich komponenty II</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prof. Ing. Pavol Špánik, PhD., KME</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26110230079</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Inovácia a internacionalizácia vzdelávania - nástroje zvýšenia kvality Žilinskej univerzity v EU vzdelávacom priestore</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PhDr. Renáta Švarcová, ŽU</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26220220078</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Výskum vysoko úsporných komponentov elektrických pohonných systémov hnacích dráhových vozidiel a vozidiel MHD</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Ing. Martin Brandt, PhD., KMAE</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26110230107</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Moderné metódy výučby riadiacich a diagnostických systémov motorových vozidiel</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doc. Ing. Róbert Labuda, PhD., SjF  ŽU</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26110230005</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Flexibilné a atraktívne štúdium na Žilinskej univerzite pre potreby trhu práce a vedomostnej spoločnosti</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PhDr. Renáta Švarcová, ŽU</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26110230060</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Rozvoj kultúry kvality na Žilinskej univerzite na báze európskych štandardov vysokoškolského vzdelávania</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PhDr. Renáta Švarcová, ŽU</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26110230052</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Zvýšenie konkurencieschopnosti technických študijných programov reflektujúc aktuálne potreby podnikateľskej praxe</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prof. Ing. Eva Tillová, PhD., SjF ŽU;</w:t>
            </w:r>
          </w:p>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Za EF: prof. Ing. Michal Pokorný, PhD.</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26220120028</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Centrum excelentnosti pre systémy a služby inteligentnej dopravy</w:t>
            </w:r>
          </w:p>
        </w:tc>
        <w:tc>
          <w:tcPr>
            <w:tcW w:w="1841" w:type="dxa"/>
            <w:shd w:val="clear" w:color="auto" w:fill="auto"/>
          </w:tcPr>
          <w:p w:rsidR="006B1958" w:rsidRPr="00EB00A8" w:rsidRDefault="006B1958" w:rsidP="006C05B7">
            <w:pPr>
              <w:pStyle w:val="Literatura"/>
              <w:tabs>
                <w:tab w:val="clear" w:pos="425"/>
                <w:tab w:val="left" w:pos="708"/>
              </w:tabs>
              <w:spacing w:after="0"/>
              <w:rPr>
                <w:rFonts w:ascii="Times New Roman" w:hAnsi="Times New Roman"/>
                <w:sz w:val="22"/>
                <w:szCs w:val="22"/>
                <w:lang w:val="sk-SK"/>
              </w:rPr>
            </w:pPr>
            <w:r w:rsidRPr="00EB00A8">
              <w:rPr>
                <w:rFonts w:ascii="Times New Roman" w:hAnsi="Times New Roman"/>
                <w:sz w:val="22"/>
                <w:szCs w:val="22"/>
                <w:lang w:val="sk-SK"/>
              </w:rPr>
              <w:t>prof. Ing. Karol Matiaško, FRI ŽU;</w:t>
            </w:r>
          </w:p>
          <w:p w:rsidR="006B1958" w:rsidRPr="00EB00A8" w:rsidRDefault="006B1958" w:rsidP="006C05B7">
            <w:pPr>
              <w:pStyle w:val="Literatura"/>
              <w:tabs>
                <w:tab w:val="clear" w:pos="425"/>
                <w:tab w:val="left" w:pos="708"/>
              </w:tabs>
              <w:spacing w:after="0"/>
              <w:rPr>
                <w:rFonts w:ascii="Times New Roman" w:hAnsi="Times New Roman"/>
                <w:sz w:val="22"/>
                <w:szCs w:val="22"/>
                <w:lang w:val="sk-SK"/>
              </w:rPr>
            </w:pPr>
            <w:r w:rsidRPr="00EB00A8">
              <w:rPr>
                <w:rFonts w:ascii="Times New Roman" w:hAnsi="Times New Roman"/>
                <w:sz w:val="22"/>
                <w:szCs w:val="22"/>
                <w:lang w:val="sk-SK"/>
              </w:rPr>
              <w:t xml:space="preserve">Za EF: </w:t>
            </w:r>
          </w:p>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prof. Ing. Juraj Spalek, KRIS</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26220120050</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Centrum excelentnosti  pre systémy a služby inteligentnej dopravy II.</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prof. Ing. Karol Matiaško, PhD., FRI ŽU;</w:t>
            </w:r>
          </w:p>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 xml:space="preserve">Za EF: </w:t>
            </w:r>
            <w:r w:rsidRPr="00EB00A8">
              <w:rPr>
                <w:rFonts w:ascii="Times New Roman" w:hAnsi="Times New Roman"/>
                <w:color w:val="FF0000"/>
                <w:sz w:val="22"/>
                <w:szCs w:val="22"/>
                <w:lang w:val="sk-SK"/>
              </w:rPr>
              <w:t xml:space="preserve"> </w:t>
            </w:r>
            <w:r w:rsidRPr="00EB00A8">
              <w:rPr>
                <w:rFonts w:ascii="Times New Roman" w:hAnsi="Times New Roman"/>
                <w:sz w:val="22"/>
                <w:szCs w:val="22"/>
                <w:lang w:val="sk-SK"/>
              </w:rPr>
              <w:t>prof. Ing. Juraj Spalek, KRIS</w:t>
            </w:r>
            <w:r w:rsidRPr="00EB00A8" w:rsidDel="00477766">
              <w:rPr>
                <w:rFonts w:ascii="Times New Roman" w:hAnsi="Times New Roman"/>
                <w:color w:val="FF0000"/>
                <w:sz w:val="22"/>
                <w:szCs w:val="22"/>
                <w:lang w:val="sk-SK"/>
              </w:rPr>
              <w:t xml:space="preserve"> </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lastRenderedPageBreak/>
              <w:t>ITMS 26220220089</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Nové metódy merania fyzikálnych dynamických parametrov a interakcií motorových vozidiel, dopravného prúdu a vozovky</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prof. Ing. Aleš Janota, PhD., EurIng, KRIS</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26220220169</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Výskumné centrum systémov dopravnej telematiky</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Ing. Rastislav Pirník, PhD., KRIS</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26110230004</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Systematizácia transferu pokrokových technológií a poznatkov medzi priemyselnou sférou a univerzitným prostredím</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prof. Dr. Ing. Milan Sága, SjF ŽU</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rPr>
              <w:t>ITMS 26220220184</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rPr>
              <w:t>Univerzitný vedecký park Žilinskej univerzity</w:t>
            </w:r>
          </w:p>
        </w:tc>
        <w:tc>
          <w:tcPr>
            <w:tcW w:w="1841" w:type="dxa"/>
            <w:shd w:val="clear" w:color="auto" w:fill="auto"/>
          </w:tcPr>
          <w:p w:rsidR="006B1958" w:rsidRPr="00A7138D" w:rsidRDefault="006B1958" w:rsidP="006C05B7">
            <w:pPr>
              <w:pStyle w:val="Literatura"/>
              <w:tabs>
                <w:tab w:val="clear" w:pos="425"/>
              </w:tabs>
              <w:spacing w:after="0"/>
              <w:rPr>
                <w:rFonts w:ascii="Times New Roman" w:hAnsi="Times New Roman"/>
                <w:sz w:val="22"/>
                <w:szCs w:val="22"/>
                <w:highlight w:val="yellow"/>
                <w:lang w:val="sk-SK"/>
              </w:rPr>
            </w:pPr>
            <w:r w:rsidRPr="00EB00A8">
              <w:rPr>
                <w:rFonts w:ascii="Times New Roman" w:hAnsi="Times New Roman"/>
                <w:sz w:val="22"/>
                <w:szCs w:val="22"/>
              </w:rPr>
              <w:t>doc. Ing. Michal Zábovský, PhD., FRI ŽU</w:t>
            </w:r>
            <w:r w:rsidRPr="00EB00A8">
              <w:rPr>
                <w:rFonts w:ascii="Times New Roman" w:hAnsi="Times New Roman"/>
                <w:sz w:val="22"/>
                <w:szCs w:val="22"/>
                <w:highlight w:val="yellow"/>
                <w:lang w:val="sk-SK"/>
              </w:rPr>
              <w:t xml:space="preserve"> </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rPr>
            </w:pPr>
            <w:r w:rsidRPr="00EB00A8">
              <w:rPr>
                <w:rFonts w:ascii="Times New Roman" w:hAnsi="Times New Roman"/>
                <w:sz w:val="22"/>
                <w:szCs w:val="22"/>
              </w:rPr>
              <w:t>ITMS 26110230090</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rPr>
            </w:pPr>
            <w:r w:rsidRPr="00EB00A8">
              <w:rPr>
                <w:rFonts w:ascii="Times New Roman" w:hAnsi="Times New Roman"/>
                <w:sz w:val="22"/>
                <w:szCs w:val="22"/>
              </w:rPr>
              <w:t>Kvalitné vzdelávanie s podporou inovatívnych foriem, kvalitného výskumu a medzinárodnej spolupráce – úspešný absolvent pre potreby praxe</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rPr>
            </w:pPr>
            <w:r w:rsidRPr="00EB00A8">
              <w:rPr>
                <w:rFonts w:ascii="Times New Roman" w:hAnsi="Times New Roman"/>
                <w:sz w:val="22"/>
                <w:szCs w:val="22"/>
                <w:lang w:val="sk-SK"/>
              </w:rPr>
              <w:t>PhDr. Renáta Švarcová, ŽU</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rPr>
            </w:pPr>
            <w:r w:rsidRPr="00EB00A8">
              <w:rPr>
                <w:rFonts w:ascii="Times New Roman" w:hAnsi="Times New Roman"/>
                <w:color w:val="000000"/>
                <w:sz w:val="22"/>
                <w:szCs w:val="22"/>
              </w:rPr>
              <w:t>IMTS 2622020220183</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rPr>
            </w:pPr>
            <w:r w:rsidRPr="00EB00A8">
              <w:rPr>
                <w:rFonts w:ascii="Times New Roman" w:hAnsi="Times New Roman"/>
                <w:color w:val="000000"/>
                <w:sz w:val="22"/>
                <w:szCs w:val="22"/>
              </w:rPr>
              <w:t>Výskumné centrum Žilinskej univerzity</w:t>
            </w:r>
          </w:p>
        </w:tc>
        <w:tc>
          <w:tcPr>
            <w:tcW w:w="1841" w:type="dxa"/>
            <w:shd w:val="clear" w:color="auto" w:fill="auto"/>
          </w:tcPr>
          <w:p w:rsidR="006B1958" w:rsidRPr="00A7138D" w:rsidRDefault="006B1958" w:rsidP="006C05B7">
            <w:pPr>
              <w:pStyle w:val="Literatura"/>
              <w:tabs>
                <w:tab w:val="clear" w:pos="425"/>
              </w:tabs>
              <w:spacing w:after="0"/>
              <w:rPr>
                <w:rFonts w:ascii="Times New Roman" w:hAnsi="Times New Roman"/>
                <w:sz w:val="22"/>
                <w:szCs w:val="22"/>
                <w:highlight w:val="yellow"/>
                <w:lang w:val="sk-SK"/>
              </w:rPr>
            </w:pPr>
            <w:r w:rsidRPr="00EB00A8">
              <w:rPr>
                <w:rFonts w:ascii="Times New Roman" w:hAnsi="Times New Roman"/>
                <w:color w:val="000000"/>
                <w:sz w:val="22"/>
                <w:szCs w:val="22"/>
              </w:rPr>
              <w:t>doc. Ing. Branislav Hadzima, PhD.</w:t>
            </w:r>
            <w:r w:rsidRPr="00EB00A8">
              <w:rPr>
                <w:rFonts w:ascii="Times New Roman" w:hAnsi="Times New Roman"/>
                <w:sz w:val="22"/>
                <w:szCs w:val="22"/>
                <w:highlight w:val="yellow"/>
                <w:lang w:val="sk-SK"/>
              </w:rPr>
              <w:t xml:space="preserve"> </w:t>
            </w:r>
          </w:p>
        </w:tc>
      </w:tr>
      <w:tr w:rsidR="006B1958" w:rsidRPr="00EB00A8" w:rsidTr="006C05B7">
        <w:trPr>
          <w:trHeight w:val="61"/>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26220220153</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Kompetenčné centrum pre výskum a vývoj v oblasti diagnostiky a terapie onkologických ochorení</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doc. MUDr. Dušan Mištuna, PhD., JLF UK, Martin</w:t>
            </w:r>
          </w:p>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Za EF: Ing. Miroslav Benčo, PhD., KTaM</w:t>
            </w:r>
          </w:p>
        </w:tc>
      </w:tr>
      <w:tr w:rsidR="006B1958" w:rsidRPr="00EB00A8" w:rsidTr="006C05B7">
        <w:trPr>
          <w:trHeight w:val="61"/>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2621120021</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Modernizácia výskumnej infraštruktúry v oblastiach elektrotechniky, elektrotechnických materiálov a informačno-komunikačných technológií</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Ing. Ivana Brídová, PhD., EF</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22420320001</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Medziregionálna mobilná televízia v systéme DVB–H</w:t>
            </w:r>
          </w:p>
        </w:tc>
        <w:tc>
          <w:tcPr>
            <w:tcW w:w="1841" w:type="dxa"/>
            <w:shd w:val="clear" w:color="auto" w:fill="auto"/>
          </w:tcPr>
          <w:p w:rsidR="006B1958" w:rsidRPr="00EB00A8" w:rsidRDefault="006B1958" w:rsidP="006C05B7">
            <w:pPr>
              <w:pStyle w:val="Normlnkurzva"/>
              <w:jc w:val="left"/>
              <w:rPr>
                <w:rFonts w:ascii="Times New Roman" w:hAnsi="Times New Roman"/>
                <w:bCs w:val="0"/>
                <w:i w:val="0"/>
                <w:iCs w:val="0"/>
                <w:szCs w:val="22"/>
              </w:rPr>
            </w:pPr>
            <w:r w:rsidRPr="00EB00A8">
              <w:rPr>
                <w:rFonts w:ascii="Times New Roman" w:hAnsi="Times New Roman"/>
                <w:bCs w:val="0"/>
                <w:i w:val="0"/>
                <w:iCs w:val="0"/>
                <w:szCs w:val="22"/>
              </w:rPr>
              <w:t>Ing. Mária Bátorová-Prekopová, ext.</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26220220022</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Vytvorenie nového diagnostického algoritmu pri vybraných nádorových ochoreniach</w:t>
            </w:r>
          </w:p>
        </w:tc>
        <w:tc>
          <w:tcPr>
            <w:tcW w:w="1841" w:type="dxa"/>
            <w:shd w:val="clear" w:color="auto" w:fill="auto"/>
          </w:tcPr>
          <w:p w:rsidR="006B1958" w:rsidRPr="00EB00A8" w:rsidRDefault="006B1958" w:rsidP="006C05B7">
            <w:pPr>
              <w:pStyle w:val="Normlnkurzva"/>
              <w:jc w:val="left"/>
              <w:rPr>
                <w:rFonts w:ascii="Times New Roman" w:hAnsi="Times New Roman"/>
                <w:bCs w:val="0"/>
                <w:i w:val="0"/>
                <w:iCs w:val="0"/>
                <w:szCs w:val="22"/>
              </w:rPr>
            </w:pPr>
            <w:r w:rsidRPr="00EB00A8">
              <w:rPr>
                <w:rFonts w:ascii="Times New Roman" w:hAnsi="Times New Roman"/>
                <w:bCs w:val="0"/>
                <w:i w:val="0"/>
                <w:iCs w:val="0"/>
                <w:szCs w:val="22"/>
              </w:rPr>
              <w:t>doc. RNDr. Peter Račay, PhD., JLF UK, Martin</w:t>
            </w:r>
            <w:r w:rsidRPr="00EB00A8">
              <w:rPr>
                <w:rFonts w:ascii="Times New Roman" w:hAnsi="Times New Roman"/>
                <w:szCs w:val="22"/>
                <w:highlight w:val="yellow"/>
              </w:rPr>
              <w:t xml:space="preserve"> </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26220220134</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VÝskum technológií a výrobkov pre INteligentné odevy a TECHnické TEXtílie "VY-INTECH-TEX"</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Ing. Ján Šesták , VÚTCH-CHEMITEX, spol. s r.o.;</w:t>
            </w:r>
          </w:p>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Za EF: Ing. Michal Gála, PhD., KTEBI</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26250120046</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Podpora infraštruktúry za účelom zlepšenia podmienok vzdelávacieho procesu</w:t>
            </w:r>
          </w:p>
        </w:tc>
        <w:tc>
          <w:tcPr>
            <w:tcW w:w="1841" w:type="dxa"/>
            <w:shd w:val="clear" w:color="auto" w:fill="auto"/>
          </w:tcPr>
          <w:p w:rsidR="006B1958" w:rsidRPr="00EB00A8" w:rsidRDefault="006B1958" w:rsidP="006C05B7">
            <w:pPr>
              <w:pStyle w:val="Literatura"/>
              <w:tabs>
                <w:tab w:val="clear" w:pos="425"/>
                <w:tab w:val="left" w:pos="708"/>
              </w:tabs>
              <w:spacing w:after="0"/>
              <w:rPr>
                <w:rFonts w:ascii="Times New Roman" w:hAnsi="Times New Roman"/>
                <w:sz w:val="22"/>
                <w:szCs w:val="22"/>
                <w:lang w:val="sk-SK"/>
              </w:rPr>
            </w:pPr>
            <w:r w:rsidRPr="00EB00A8">
              <w:rPr>
                <w:rFonts w:ascii="Times New Roman" w:hAnsi="Times New Roman"/>
                <w:sz w:val="22"/>
                <w:szCs w:val="22"/>
                <w:lang w:val="sk-SK"/>
              </w:rPr>
              <w:t>prof. RNDr. Milan Malcho, PhD. , SjF ŽU;</w:t>
            </w:r>
          </w:p>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za EF: doc. Ing. Milan Trunkvalter, PhD., KTaM</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26110230063</w:t>
            </w:r>
          </w:p>
        </w:tc>
        <w:tc>
          <w:tcPr>
            <w:tcW w:w="5387" w:type="dxa"/>
            <w:shd w:val="clear" w:color="auto" w:fill="auto"/>
            <w:vAlign w:val="center"/>
          </w:tcPr>
          <w:p w:rsidR="006B1958" w:rsidRPr="00EB00A8" w:rsidRDefault="006B1958" w:rsidP="006C05B7">
            <w:pPr>
              <w:pStyle w:val="Literatura"/>
              <w:rPr>
                <w:rFonts w:ascii="Times New Roman" w:hAnsi="Times New Roman"/>
                <w:sz w:val="22"/>
                <w:szCs w:val="22"/>
                <w:lang w:val="sk-SK"/>
              </w:rPr>
            </w:pPr>
            <w:r w:rsidRPr="00EB00A8">
              <w:rPr>
                <w:rFonts w:ascii="Times New Roman" w:hAnsi="Times New Roman"/>
                <w:sz w:val="22"/>
                <w:szCs w:val="22"/>
                <w:lang w:val="sk-SK"/>
              </w:rPr>
              <w:t>Rozvoj ľudských zdrojov s podporou integrovaného informačného systému na hodnotenie vedecko-výskumných výsledkov</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prof. Ing. Ján Čelko, PhD., SvF ŽU</w:t>
            </w:r>
            <w:r w:rsidRPr="00EB00A8">
              <w:rPr>
                <w:rFonts w:ascii="Times New Roman" w:hAnsi="Times New Roman"/>
                <w:sz w:val="22"/>
                <w:szCs w:val="22"/>
                <w:highlight w:val="yellow"/>
                <w:lang w:val="sk-SK"/>
              </w:rPr>
              <w:t xml:space="preserve"> </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 xml:space="preserve">ITMS 26220220118  </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Vývoj optimálnej technológie pre analýzu medzných stavov konštrukčných prvkov v kontakte</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prof. Ing. Milan Žmindák, CSc.</w:t>
            </w:r>
            <w:r w:rsidRPr="00EB00A8">
              <w:rPr>
                <w:rFonts w:ascii="Times New Roman" w:hAnsi="Times New Roman"/>
                <w:sz w:val="22"/>
                <w:szCs w:val="22"/>
                <w:highlight w:val="yellow"/>
                <w:lang w:val="sk-SK"/>
              </w:rPr>
              <w:t xml:space="preserve"> </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26220220121</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Modifikácia a verifikácia chirurgických nástrojov</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 xml:space="preserve">prof. Ing. Radomila Konečná, PhD., SjF ŽU </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lastRenderedPageBreak/>
              <w:t>ITMS 26220220156</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Brokerské centrum leteckej dopravy pre transfer technológií a znalostí do dopravy a dopravnej infraštruktúry</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prof. Andrej Novák, PhD., FPEDAS ŽU;</w:t>
            </w:r>
          </w:p>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Za EF: doc. Ing. Peter Brída, PhD., KTaM, doc. Ing. Alena Otčenášová, PhD., KVES</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26220220088</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Aplikovaný výskum a vývoj inovatívnych zdrojov energie pre ultra vysoko tlakové impulzy</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Ecoland s.r.o;</w:t>
            </w:r>
          </w:p>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Za EF: doc. Ing. Pavol Rafajdus, PhD, KVES</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 xml:space="preserve">ITMS 26110230089  </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Vysoké školy ako motory rozvoja vedomostnej spoločnosti</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Mgr. Helga Jančovičová, PhD., UIPŠ</w:t>
            </w:r>
            <w:r w:rsidRPr="00EB00A8">
              <w:rPr>
                <w:rFonts w:ascii="Times New Roman" w:hAnsi="Times New Roman"/>
                <w:sz w:val="22"/>
                <w:szCs w:val="22"/>
                <w:highlight w:val="yellow"/>
                <w:lang w:val="sk-SK"/>
              </w:rPr>
              <w:t xml:space="preserve"> </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 xml:space="preserve">ITMS 26220120034   </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CEKR2 Centrum experimentálnej a klinickej  respirológie II</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doc. Ing. Miroslav Hrianka, PhD., KME</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 xml:space="preserve">ITMS 26220220019   </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MKC Meranie kinetiky cílií respiračného traktu</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doc. Ing. Miroslav Hrianka, PhD., KME</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26220220046</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Vývoj prototypov paralelných kinematických štruktúr pre aplikácie v oblasti výrobných strojov a robotov</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doc. Ing. Viera Poppeová, PhD., SjF ŽU,</w:t>
            </w:r>
          </w:p>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Za EF: Ing. Peter  Šindler, KME</w:t>
            </w:r>
          </w:p>
        </w:tc>
      </w:tr>
      <w:tr w:rsidR="006B1958" w:rsidRPr="00EB00A8" w:rsidTr="006C05B7">
        <w:trPr>
          <w:jc w:val="center"/>
        </w:trPr>
        <w:tc>
          <w:tcPr>
            <w:tcW w:w="1844"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ITMS 22410320029</w:t>
            </w:r>
          </w:p>
        </w:tc>
        <w:tc>
          <w:tcPr>
            <w:tcW w:w="5387" w:type="dxa"/>
            <w:shd w:val="clear" w:color="auto" w:fill="auto"/>
            <w:vAlign w:val="center"/>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Spolupráca medzi ŽU v Žiline a VŠB – TU Ostrava na zvyšovaní kvality vzdelávania a prípravy výskumných pracovníkov v oblasti elektrotechniky</w:t>
            </w:r>
          </w:p>
        </w:tc>
        <w:tc>
          <w:tcPr>
            <w:tcW w:w="1841" w:type="dxa"/>
            <w:shd w:val="clear" w:color="auto" w:fill="auto"/>
          </w:tcPr>
          <w:p w:rsidR="006B1958" w:rsidRPr="00EB00A8" w:rsidRDefault="006B1958" w:rsidP="006C05B7">
            <w:pPr>
              <w:pStyle w:val="Literatura"/>
              <w:tabs>
                <w:tab w:val="clear" w:pos="425"/>
              </w:tabs>
              <w:spacing w:after="0"/>
              <w:rPr>
                <w:rFonts w:ascii="Times New Roman" w:hAnsi="Times New Roman"/>
                <w:sz w:val="22"/>
                <w:szCs w:val="22"/>
                <w:lang w:val="sk-SK"/>
              </w:rPr>
            </w:pPr>
            <w:r w:rsidRPr="00EB00A8">
              <w:rPr>
                <w:rFonts w:ascii="Times New Roman" w:hAnsi="Times New Roman"/>
                <w:sz w:val="22"/>
                <w:szCs w:val="22"/>
                <w:lang w:val="sk-SK"/>
              </w:rPr>
              <w:t>doc. Ing. Alena Otčenášová, PhD., KVES</w:t>
            </w:r>
          </w:p>
        </w:tc>
      </w:tr>
    </w:tbl>
    <w:p w:rsidR="006B1958" w:rsidRPr="00631C47" w:rsidRDefault="006B1958" w:rsidP="006B1958">
      <w:pPr>
        <w:pStyle w:val="Literatura"/>
        <w:tabs>
          <w:tab w:val="clear" w:pos="425"/>
        </w:tabs>
        <w:spacing w:before="120" w:after="0"/>
        <w:rPr>
          <w:rFonts w:ascii="Times New Roman" w:hAnsi="Times New Roman"/>
          <w:i/>
          <w:sz w:val="24"/>
          <w:szCs w:val="24"/>
          <w:lang w:val="sk-SK"/>
        </w:rPr>
      </w:pPr>
    </w:p>
    <w:p w:rsidR="006B1958" w:rsidRPr="00631C47" w:rsidRDefault="006B1958" w:rsidP="006B1958">
      <w:pPr>
        <w:pStyle w:val="Literatura"/>
        <w:tabs>
          <w:tab w:val="clear" w:pos="425"/>
        </w:tabs>
        <w:spacing w:before="120" w:after="0"/>
        <w:rPr>
          <w:rFonts w:ascii="Times New Roman" w:hAnsi="Times New Roman"/>
          <w:i/>
          <w:sz w:val="24"/>
          <w:szCs w:val="24"/>
          <w:lang w:val="sk-SK"/>
        </w:rPr>
      </w:pPr>
      <w:r w:rsidRPr="004B7781">
        <w:rPr>
          <w:rFonts w:ascii="Times New Roman" w:hAnsi="Times New Roman"/>
          <w:i/>
          <w:sz w:val="24"/>
          <w:szCs w:val="24"/>
          <w:lang w:val="sk-SK"/>
        </w:rPr>
        <w:t xml:space="preserve">Tab. </w:t>
      </w:r>
      <w:r w:rsidR="00BA0D28">
        <w:rPr>
          <w:rFonts w:ascii="Times New Roman" w:hAnsi="Times New Roman"/>
          <w:i/>
          <w:sz w:val="24"/>
          <w:szCs w:val="24"/>
          <w:lang w:val="sk-SK"/>
        </w:rPr>
        <w:t>4</w:t>
      </w:r>
      <w:r w:rsidRPr="004B7781">
        <w:rPr>
          <w:rFonts w:ascii="Times New Roman" w:hAnsi="Times New Roman"/>
          <w:i/>
          <w:sz w:val="24"/>
          <w:szCs w:val="24"/>
          <w:lang w:val="sk-SK"/>
        </w:rPr>
        <w:t>: Ostatné výskumné projekty riešené na EF v roku 2013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4"/>
        <w:gridCol w:w="5387"/>
        <w:gridCol w:w="1841"/>
      </w:tblGrid>
      <w:tr w:rsidR="006B1958" w:rsidRPr="00631C47" w:rsidTr="006C05B7">
        <w:trPr>
          <w:jc w:val="center"/>
        </w:trPr>
        <w:tc>
          <w:tcPr>
            <w:tcW w:w="1844" w:type="dxa"/>
          </w:tcPr>
          <w:p w:rsidR="006B1958" w:rsidRPr="004B7781" w:rsidRDefault="006B1958" w:rsidP="006C05B7">
            <w:pPr>
              <w:pStyle w:val="Literatura"/>
              <w:tabs>
                <w:tab w:val="clear" w:pos="425"/>
              </w:tabs>
              <w:spacing w:before="20" w:after="20"/>
              <w:rPr>
                <w:rFonts w:ascii="Times New Roman" w:hAnsi="Times New Roman"/>
                <w:b/>
                <w:bCs/>
                <w:sz w:val="22"/>
                <w:szCs w:val="22"/>
                <w:lang w:val="sk-SK"/>
              </w:rPr>
            </w:pPr>
            <w:r w:rsidRPr="004B7781">
              <w:rPr>
                <w:rFonts w:ascii="Times New Roman" w:hAnsi="Times New Roman"/>
                <w:b/>
                <w:bCs/>
                <w:sz w:val="22"/>
                <w:szCs w:val="22"/>
                <w:lang w:val="sk-SK"/>
              </w:rPr>
              <w:t>Typ / číslo projektu</w:t>
            </w:r>
          </w:p>
        </w:tc>
        <w:tc>
          <w:tcPr>
            <w:tcW w:w="5387" w:type="dxa"/>
          </w:tcPr>
          <w:p w:rsidR="006B1958" w:rsidRPr="004B7781" w:rsidRDefault="006B1958" w:rsidP="006C05B7">
            <w:pPr>
              <w:pStyle w:val="Literatura"/>
              <w:tabs>
                <w:tab w:val="clear" w:pos="425"/>
              </w:tabs>
              <w:spacing w:before="20" w:after="20"/>
              <w:rPr>
                <w:rFonts w:ascii="Times New Roman" w:hAnsi="Times New Roman"/>
                <w:b/>
                <w:bCs/>
                <w:sz w:val="22"/>
                <w:szCs w:val="22"/>
                <w:lang w:val="sk-SK"/>
              </w:rPr>
            </w:pPr>
            <w:r w:rsidRPr="004B7781">
              <w:rPr>
                <w:rFonts w:ascii="Times New Roman" w:hAnsi="Times New Roman"/>
                <w:b/>
                <w:bCs/>
                <w:sz w:val="22"/>
                <w:szCs w:val="22"/>
                <w:lang w:val="sk-SK"/>
              </w:rPr>
              <w:t>Názov úlohy</w:t>
            </w:r>
          </w:p>
        </w:tc>
        <w:tc>
          <w:tcPr>
            <w:tcW w:w="1841" w:type="dxa"/>
          </w:tcPr>
          <w:p w:rsidR="006B1958" w:rsidRPr="004B7781" w:rsidRDefault="006B1958" w:rsidP="006C05B7">
            <w:pPr>
              <w:pStyle w:val="Literatura"/>
              <w:tabs>
                <w:tab w:val="clear" w:pos="425"/>
              </w:tabs>
              <w:spacing w:before="20" w:after="20"/>
              <w:rPr>
                <w:rFonts w:ascii="Times New Roman" w:hAnsi="Times New Roman"/>
                <w:b/>
                <w:bCs/>
                <w:sz w:val="22"/>
                <w:szCs w:val="22"/>
                <w:lang w:val="sk-SK"/>
              </w:rPr>
            </w:pPr>
            <w:r w:rsidRPr="004B7781">
              <w:rPr>
                <w:rFonts w:ascii="Times New Roman" w:hAnsi="Times New Roman"/>
                <w:b/>
                <w:bCs/>
                <w:sz w:val="22"/>
                <w:szCs w:val="22"/>
                <w:lang w:val="sk-SK"/>
              </w:rPr>
              <w:t>Zodpovedný riešiteľ</w:t>
            </w:r>
          </w:p>
        </w:tc>
      </w:tr>
      <w:tr w:rsidR="006B1958" w:rsidRPr="00631C47" w:rsidTr="007960D4">
        <w:trPr>
          <w:jc w:val="center"/>
        </w:trPr>
        <w:tc>
          <w:tcPr>
            <w:tcW w:w="1844" w:type="dxa"/>
            <w:vAlign w:val="center"/>
          </w:tcPr>
          <w:p w:rsidR="006B1958" w:rsidRPr="004B7781" w:rsidRDefault="006B1958" w:rsidP="007960D4">
            <w:pPr>
              <w:pStyle w:val="Literatura"/>
              <w:tabs>
                <w:tab w:val="clear" w:pos="425"/>
              </w:tabs>
              <w:spacing w:after="0"/>
              <w:rPr>
                <w:rFonts w:ascii="Times New Roman" w:hAnsi="Times New Roman"/>
                <w:sz w:val="22"/>
                <w:szCs w:val="22"/>
                <w:lang w:val="sk-SK"/>
              </w:rPr>
            </w:pPr>
            <w:r w:rsidRPr="004B7781">
              <w:rPr>
                <w:rFonts w:ascii="Times New Roman" w:hAnsi="Times New Roman"/>
                <w:sz w:val="22"/>
                <w:szCs w:val="22"/>
                <w:lang w:val="sk-SK"/>
              </w:rPr>
              <w:t>052/12</w:t>
            </w:r>
          </w:p>
        </w:tc>
        <w:tc>
          <w:tcPr>
            <w:tcW w:w="5387" w:type="dxa"/>
            <w:vAlign w:val="center"/>
          </w:tcPr>
          <w:p w:rsidR="006B1958" w:rsidRPr="004B7781" w:rsidRDefault="006B1958" w:rsidP="007960D4">
            <w:pPr>
              <w:pStyle w:val="Normlnkurzva"/>
              <w:jc w:val="left"/>
              <w:rPr>
                <w:rFonts w:ascii="Times New Roman" w:hAnsi="Times New Roman"/>
                <w:bCs w:val="0"/>
                <w:i w:val="0"/>
                <w:iCs w:val="0"/>
                <w:szCs w:val="22"/>
              </w:rPr>
            </w:pPr>
            <w:r w:rsidRPr="004B7781">
              <w:rPr>
                <w:rFonts w:ascii="Times New Roman" w:hAnsi="Times New Roman"/>
                <w:bCs w:val="0"/>
                <w:i w:val="0"/>
                <w:iCs w:val="0"/>
                <w:szCs w:val="22"/>
              </w:rPr>
              <w:t>Nadácie Volkswagen Slovakia „Poznaj brzdnú dráhu svojho auta</w:t>
            </w:r>
          </w:p>
          <w:p w:rsidR="006B1958" w:rsidRPr="004B7781" w:rsidRDefault="006B1958" w:rsidP="007960D4">
            <w:pPr>
              <w:pStyle w:val="Literatura"/>
              <w:tabs>
                <w:tab w:val="clear" w:pos="425"/>
              </w:tabs>
              <w:spacing w:after="0"/>
              <w:rPr>
                <w:rFonts w:ascii="Times New Roman" w:hAnsi="Times New Roman"/>
                <w:sz w:val="22"/>
                <w:szCs w:val="22"/>
                <w:lang w:val="sk-SK"/>
              </w:rPr>
            </w:pPr>
          </w:p>
        </w:tc>
        <w:tc>
          <w:tcPr>
            <w:tcW w:w="1841" w:type="dxa"/>
            <w:vAlign w:val="center"/>
          </w:tcPr>
          <w:p w:rsidR="006B1958" w:rsidRPr="004B7781" w:rsidRDefault="006B1958" w:rsidP="007960D4">
            <w:pPr>
              <w:jc w:val="left"/>
              <w:rPr>
                <w:sz w:val="22"/>
                <w:szCs w:val="22"/>
              </w:rPr>
            </w:pPr>
            <w:r w:rsidRPr="004B7781">
              <w:rPr>
                <w:sz w:val="22"/>
                <w:szCs w:val="22"/>
              </w:rPr>
              <w:t>doc. PaedDr. Peter Hockicko, PhD., KF</w:t>
            </w:r>
          </w:p>
        </w:tc>
      </w:tr>
      <w:tr w:rsidR="006B1958" w:rsidRPr="00631C47" w:rsidTr="007960D4">
        <w:trPr>
          <w:jc w:val="center"/>
        </w:trPr>
        <w:tc>
          <w:tcPr>
            <w:tcW w:w="1844" w:type="dxa"/>
            <w:vAlign w:val="center"/>
          </w:tcPr>
          <w:p w:rsidR="006B1958" w:rsidRPr="004B7781" w:rsidRDefault="006B1958" w:rsidP="007960D4">
            <w:pPr>
              <w:pStyle w:val="Literatura"/>
              <w:tabs>
                <w:tab w:val="clear" w:pos="425"/>
              </w:tabs>
              <w:spacing w:after="0"/>
              <w:rPr>
                <w:rFonts w:ascii="Times New Roman" w:hAnsi="Times New Roman"/>
                <w:sz w:val="22"/>
                <w:szCs w:val="22"/>
                <w:lang w:val="sk-SK"/>
              </w:rPr>
            </w:pPr>
            <w:r w:rsidRPr="004B7781">
              <w:rPr>
                <w:rFonts w:ascii="Times New Roman" w:hAnsi="Times New Roman"/>
                <w:sz w:val="22"/>
                <w:szCs w:val="22"/>
                <w:lang w:val="sk-SK"/>
              </w:rPr>
              <w:t>343/100/2013</w:t>
            </w:r>
          </w:p>
        </w:tc>
        <w:tc>
          <w:tcPr>
            <w:tcW w:w="5387" w:type="dxa"/>
            <w:vAlign w:val="center"/>
          </w:tcPr>
          <w:p w:rsidR="006B1958" w:rsidRPr="004B7781" w:rsidRDefault="006B1958" w:rsidP="007960D4">
            <w:pPr>
              <w:pStyle w:val="Normlnkurzva"/>
              <w:jc w:val="left"/>
              <w:rPr>
                <w:rFonts w:ascii="Times New Roman" w:hAnsi="Times New Roman"/>
                <w:bCs w:val="0"/>
                <w:i w:val="0"/>
                <w:iCs w:val="0"/>
                <w:szCs w:val="22"/>
              </w:rPr>
            </w:pPr>
            <w:r w:rsidRPr="004B7781">
              <w:rPr>
                <w:rFonts w:ascii="Times New Roman" w:hAnsi="Times New Roman"/>
                <w:bCs w:val="0"/>
                <w:i w:val="0"/>
                <w:iCs w:val="0"/>
                <w:szCs w:val="22"/>
              </w:rPr>
              <w:t xml:space="preserve">Výskum využitia údajov z mýtneho systému </w:t>
            </w:r>
          </w:p>
          <w:p w:rsidR="006B1958" w:rsidRPr="004B7781" w:rsidRDefault="006B1958" w:rsidP="007960D4">
            <w:pPr>
              <w:pStyle w:val="Literatura"/>
              <w:tabs>
                <w:tab w:val="clear" w:pos="425"/>
              </w:tabs>
              <w:spacing w:after="0"/>
              <w:rPr>
                <w:rFonts w:ascii="Times New Roman" w:hAnsi="Times New Roman"/>
                <w:sz w:val="22"/>
                <w:szCs w:val="22"/>
                <w:lang w:val="sk-SK"/>
              </w:rPr>
            </w:pPr>
          </w:p>
        </w:tc>
        <w:tc>
          <w:tcPr>
            <w:tcW w:w="1841" w:type="dxa"/>
            <w:vAlign w:val="center"/>
          </w:tcPr>
          <w:p w:rsidR="006B1958" w:rsidRPr="004B7781" w:rsidRDefault="006B1958" w:rsidP="007960D4">
            <w:pPr>
              <w:jc w:val="left"/>
              <w:rPr>
                <w:sz w:val="22"/>
                <w:szCs w:val="22"/>
              </w:rPr>
            </w:pPr>
            <w:r w:rsidRPr="004B7781">
              <w:rPr>
                <w:sz w:val="22"/>
                <w:szCs w:val="22"/>
              </w:rPr>
              <w:t>prof. Ing. Aleš Janota, PhD. EurIng, KRIS</w:t>
            </w:r>
          </w:p>
        </w:tc>
      </w:tr>
      <w:tr w:rsidR="006B1958" w:rsidRPr="00631C47" w:rsidTr="007960D4">
        <w:trPr>
          <w:jc w:val="center"/>
        </w:trPr>
        <w:tc>
          <w:tcPr>
            <w:tcW w:w="1844" w:type="dxa"/>
            <w:vAlign w:val="center"/>
          </w:tcPr>
          <w:p w:rsidR="006B1958" w:rsidRPr="004B7781" w:rsidRDefault="006B1958" w:rsidP="007960D4">
            <w:pPr>
              <w:pStyle w:val="Literatura"/>
              <w:tabs>
                <w:tab w:val="clear" w:pos="425"/>
              </w:tabs>
              <w:spacing w:after="0"/>
              <w:rPr>
                <w:rFonts w:ascii="Times New Roman" w:hAnsi="Times New Roman"/>
                <w:sz w:val="22"/>
                <w:szCs w:val="22"/>
                <w:lang w:val="sk-SK"/>
              </w:rPr>
            </w:pPr>
            <w:r w:rsidRPr="004B7781">
              <w:rPr>
                <w:rFonts w:ascii="Times New Roman" w:hAnsi="Times New Roman"/>
                <w:sz w:val="22"/>
                <w:szCs w:val="22"/>
                <w:lang w:val="sk-SK"/>
              </w:rPr>
              <w:t>005ŽU-2/2013</w:t>
            </w:r>
          </w:p>
        </w:tc>
        <w:tc>
          <w:tcPr>
            <w:tcW w:w="5387" w:type="dxa"/>
            <w:vAlign w:val="center"/>
          </w:tcPr>
          <w:p w:rsidR="006B1958" w:rsidRPr="004B7781" w:rsidRDefault="006B1958" w:rsidP="007960D4">
            <w:pPr>
              <w:pStyle w:val="Normlnkurzva"/>
              <w:jc w:val="left"/>
              <w:rPr>
                <w:rFonts w:ascii="Times New Roman" w:hAnsi="Times New Roman"/>
                <w:b/>
                <w:i w:val="0"/>
                <w:iCs w:val="0"/>
              </w:rPr>
            </w:pPr>
            <w:r w:rsidRPr="004B7781">
              <w:rPr>
                <w:rFonts w:ascii="Times New Roman" w:hAnsi="Times New Roman"/>
                <w:bCs w:val="0"/>
                <w:i w:val="0"/>
                <w:iCs w:val="0"/>
                <w:szCs w:val="22"/>
              </w:rPr>
              <w:t>Zvýšenie kvality kľúčových kompetencií absolventov internacionalizáciou vzdelávania na báze spoločných študijných programov</w:t>
            </w:r>
          </w:p>
          <w:p w:rsidR="006B1958" w:rsidRPr="004B7781" w:rsidRDefault="006B1958" w:rsidP="007960D4">
            <w:pPr>
              <w:pStyle w:val="Literatura"/>
              <w:tabs>
                <w:tab w:val="clear" w:pos="425"/>
              </w:tabs>
              <w:spacing w:after="0"/>
              <w:rPr>
                <w:rFonts w:ascii="Times New Roman" w:hAnsi="Times New Roman"/>
                <w:sz w:val="22"/>
                <w:szCs w:val="22"/>
                <w:lang w:val="sk-SK"/>
              </w:rPr>
            </w:pPr>
          </w:p>
        </w:tc>
        <w:tc>
          <w:tcPr>
            <w:tcW w:w="1841" w:type="dxa"/>
            <w:vAlign w:val="center"/>
          </w:tcPr>
          <w:p w:rsidR="006B1958" w:rsidRPr="004B7781" w:rsidRDefault="006B1958" w:rsidP="007960D4">
            <w:pPr>
              <w:jc w:val="left"/>
              <w:rPr>
                <w:sz w:val="22"/>
                <w:szCs w:val="22"/>
              </w:rPr>
            </w:pPr>
            <w:r w:rsidRPr="004B7781">
              <w:rPr>
                <w:sz w:val="22"/>
                <w:szCs w:val="22"/>
              </w:rPr>
              <w:t>doc. Ing. Ladislav Janoušek, PhD., KTEBI</w:t>
            </w:r>
          </w:p>
        </w:tc>
      </w:tr>
    </w:tbl>
    <w:p w:rsidR="00260D0E" w:rsidRDefault="00260D0E" w:rsidP="006B1958">
      <w:pPr>
        <w:pStyle w:val="Nadpis3"/>
        <w:spacing w:before="0" w:after="0"/>
        <w:rPr>
          <w:rFonts w:cs="Times New Roman"/>
          <w:color w:val="000000"/>
          <w:szCs w:val="24"/>
        </w:rPr>
      </w:pPr>
    </w:p>
    <w:p w:rsidR="00260D0E" w:rsidRDefault="00260D0E" w:rsidP="006B1958">
      <w:pPr>
        <w:pStyle w:val="Nadpis3"/>
        <w:spacing w:before="0" w:after="0"/>
        <w:rPr>
          <w:rFonts w:cs="Times New Roman"/>
          <w:color w:val="000000"/>
          <w:szCs w:val="24"/>
        </w:rPr>
      </w:pPr>
    </w:p>
    <w:p w:rsidR="006B1958" w:rsidRPr="00631C47" w:rsidRDefault="006B1958" w:rsidP="006B1958">
      <w:pPr>
        <w:pStyle w:val="Nadpis3"/>
        <w:spacing w:before="0" w:after="0"/>
        <w:rPr>
          <w:rFonts w:cs="Times New Roman"/>
          <w:color w:val="000000"/>
          <w:szCs w:val="24"/>
        </w:rPr>
      </w:pPr>
      <w:r w:rsidRPr="00631C47">
        <w:rPr>
          <w:rFonts w:cs="Times New Roman"/>
          <w:color w:val="000000"/>
          <w:szCs w:val="24"/>
        </w:rPr>
        <w:t>Konferencie a semináre</w:t>
      </w:r>
    </w:p>
    <w:p w:rsidR="006B1958" w:rsidRDefault="006B1958" w:rsidP="006B1958">
      <w:pPr>
        <w:pStyle w:val="Literatura"/>
        <w:tabs>
          <w:tab w:val="clear" w:pos="425"/>
        </w:tabs>
        <w:spacing w:after="0"/>
        <w:jc w:val="both"/>
        <w:rPr>
          <w:rFonts w:ascii="Times New Roman" w:hAnsi="Times New Roman"/>
          <w:sz w:val="24"/>
          <w:szCs w:val="24"/>
          <w:lang w:val="sk-SK"/>
        </w:rPr>
      </w:pPr>
    </w:p>
    <w:p w:rsidR="006B1958" w:rsidRPr="00631C47" w:rsidRDefault="006B1958" w:rsidP="006B1958">
      <w:pPr>
        <w:pStyle w:val="Literatura"/>
        <w:tabs>
          <w:tab w:val="clear" w:pos="425"/>
        </w:tabs>
        <w:jc w:val="both"/>
        <w:rPr>
          <w:rFonts w:ascii="Times New Roman" w:hAnsi="Times New Roman"/>
          <w:sz w:val="24"/>
          <w:szCs w:val="24"/>
          <w:lang w:val="sk-SK"/>
        </w:rPr>
      </w:pPr>
      <w:r w:rsidRPr="00631C47">
        <w:rPr>
          <w:rFonts w:ascii="Times New Roman" w:hAnsi="Times New Roman"/>
          <w:sz w:val="24"/>
          <w:szCs w:val="24"/>
          <w:lang w:val="sk-SK"/>
        </w:rPr>
        <w:t>Elektrotechnická fakulta v roku 201</w:t>
      </w:r>
      <w:r>
        <w:rPr>
          <w:rFonts w:ascii="Times New Roman" w:hAnsi="Times New Roman"/>
          <w:sz w:val="24"/>
          <w:szCs w:val="24"/>
          <w:lang w:val="sk-SK"/>
        </w:rPr>
        <w:t>3</w:t>
      </w:r>
      <w:r w:rsidRPr="00631C47">
        <w:rPr>
          <w:rFonts w:ascii="Times New Roman" w:hAnsi="Times New Roman"/>
          <w:sz w:val="24"/>
          <w:szCs w:val="24"/>
          <w:lang w:val="sk-SK"/>
        </w:rPr>
        <w:t xml:space="preserve"> organizovala, resp. sa podieľala na príprave nasledujúcich vedeckých a odborných podujatí:</w:t>
      </w:r>
    </w:p>
    <w:p w:rsidR="006B1958" w:rsidRDefault="006B1958" w:rsidP="006B1958"/>
    <w:p w:rsidR="006B1958" w:rsidRPr="008659CB" w:rsidRDefault="006B1958" w:rsidP="006E2073">
      <w:pPr>
        <w:numPr>
          <w:ilvl w:val="0"/>
          <w:numId w:val="1"/>
        </w:numPr>
        <w:tabs>
          <w:tab w:val="clear" w:pos="567"/>
        </w:tabs>
        <w:ind w:left="426"/>
      </w:pPr>
      <w:r w:rsidRPr="008659CB">
        <w:t>9. ročník vedecko-odbornej konferencie ALER 2013 Alternatívne zdroje energie, 2. – 4. 10. 2013 Liptovský Ján, Hlavný organizátor: IAS, Zdeněk Dostál</w:t>
      </w:r>
      <w:r>
        <w:t>;</w:t>
      </w:r>
    </w:p>
    <w:p w:rsidR="006B1958" w:rsidRPr="008659CB" w:rsidRDefault="006B1958" w:rsidP="006E2073">
      <w:pPr>
        <w:numPr>
          <w:ilvl w:val="0"/>
          <w:numId w:val="1"/>
        </w:numPr>
        <w:tabs>
          <w:tab w:val="clear" w:pos="567"/>
        </w:tabs>
        <w:ind w:left="426"/>
      </w:pPr>
      <w:r w:rsidRPr="008659CB">
        <w:lastRenderedPageBreak/>
        <w:t>Spoluorganizácia: 8. medzinárodná vedecká konferencia Solid State Surfaces and Interfaces, SSSI 2013, 24. – 28. 11. 2013, Smolenice. Hlavný organizátor: Fyzikálny ústav SAV Bratislava, RNDr. Emil Pinčík, CSc.</w:t>
      </w:r>
      <w:r>
        <w:t>;</w:t>
      </w:r>
    </w:p>
    <w:p w:rsidR="006B1958" w:rsidRPr="008659CB" w:rsidRDefault="006B1958" w:rsidP="006E2073">
      <w:pPr>
        <w:numPr>
          <w:ilvl w:val="0"/>
          <w:numId w:val="1"/>
        </w:numPr>
        <w:tabs>
          <w:tab w:val="clear" w:pos="567"/>
        </w:tabs>
        <w:ind w:left="426"/>
      </w:pPr>
      <w:r w:rsidRPr="008659CB">
        <w:t>Spoluorganizácia: 19. ročník medzinárodnej konferencie Applied Physics of Condensed Matter APCOM, 19. – 21. 6. 2013, Štrbské Pleso. Hlavný organizátor: Ústav jadrového a fyzikálneho inžinierstva FEI STU Bratislava, doc. Ing. Ján Vajda, CSc.</w:t>
      </w:r>
      <w:r>
        <w:t>;</w:t>
      </w:r>
    </w:p>
    <w:p w:rsidR="006B1958" w:rsidRDefault="006B1958" w:rsidP="006E2073">
      <w:pPr>
        <w:numPr>
          <w:ilvl w:val="0"/>
          <w:numId w:val="1"/>
        </w:numPr>
        <w:tabs>
          <w:tab w:val="clear" w:pos="567"/>
        </w:tabs>
        <w:ind w:left="426"/>
      </w:pPr>
      <w:r w:rsidRPr="008659CB">
        <w:t>Exkurzia pre študentov 2. ročníka bakalárskeho študijného programu Digitálne technológie vo firme Ceragon Networks s.r.o., 25. 3. 2013, Liptovský Hrádok, Marcela Koščová, Miroslav Ďulík, Gabriel Cibira</w:t>
      </w:r>
      <w:r>
        <w:t>;</w:t>
      </w:r>
    </w:p>
    <w:p w:rsidR="003575BF" w:rsidRPr="003575BF" w:rsidRDefault="003575BF" w:rsidP="006E2073">
      <w:pPr>
        <w:numPr>
          <w:ilvl w:val="0"/>
          <w:numId w:val="1"/>
        </w:numPr>
        <w:tabs>
          <w:tab w:val="clear" w:pos="567"/>
        </w:tabs>
        <w:ind w:left="426"/>
      </w:pPr>
      <w:r w:rsidRPr="003575BF">
        <w:t>Exkurzia pre študentov 2.ročníka bakalárskeho študijného programu Biomedicínske inžinierstvo na Ústave merania SAV v Bratislave, dňa 19.4.2013; exkurzia pre študentov 1.ročníka inžinierskeho študijného programu Biomedicínske inžinierstvo do JE Jaslovské Bohunice, dňa 3.5.2013 a exkurzia do firmy BIONT, a.s. Bratislava, dňa 17.5.2013; Milan Smetana, Tatiana Strapáčová, Vilibalda Darmová.</w:t>
      </w:r>
    </w:p>
    <w:p w:rsidR="006B1958" w:rsidRPr="008659CB" w:rsidRDefault="006B1958" w:rsidP="006E2073">
      <w:pPr>
        <w:numPr>
          <w:ilvl w:val="0"/>
          <w:numId w:val="1"/>
        </w:numPr>
        <w:tabs>
          <w:tab w:val="clear" w:pos="567"/>
        </w:tabs>
        <w:ind w:left="426"/>
      </w:pPr>
      <w:r w:rsidRPr="008659CB">
        <w:t>Deň otvorených dverí na pracovisku EF ŽU v Liptovskom Mikuláši, 25. 1. 2013, Liptovský Mikuláš, Zdislav Exnar, Stanislav Jurečka</w:t>
      </w:r>
      <w:r>
        <w:t>;</w:t>
      </w:r>
    </w:p>
    <w:p w:rsidR="006B1958" w:rsidRPr="008659CB" w:rsidRDefault="006B1958" w:rsidP="006E2073">
      <w:pPr>
        <w:numPr>
          <w:ilvl w:val="0"/>
          <w:numId w:val="1"/>
        </w:numPr>
        <w:tabs>
          <w:tab w:val="clear" w:pos="567"/>
        </w:tabs>
        <w:ind w:left="426"/>
      </w:pPr>
      <w:r w:rsidRPr="008659CB">
        <w:t>Študentská vedecko-odborná súťaž Inštitútu Aurela Stodolu EF ŽU v Liptovskom Mikuláši, 4. 4. 2013, Liptovský Mikuláš, Marcela Koščová, Zdeněk Dostál</w:t>
      </w:r>
      <w:r>
        <w:t>;</w:t>
      </w:r>
    </w:p>
    <w:p w:rsidR="006B1958" w:rsidRDefault="006B1958" w:rsidP="006E2073">
      <w:pPr>
        <w:numPr>
          <w:ilvl w:val="0"/>
          <w:numId w:val="1"/>
        </w:numPr>
        <w:tabs>
          <w:tab w:val="clear" w:pos="567"/>
        </w:tabs>
        <w:ind w:left="426"/>
      </w:pPr>
      <w:r w:rsidRPr="008659CB">
        <w:t>Detská univerzita IAS, v spolupráci s Centrom voľného času pre deti a mládež v Liptovskom Mikuláši, 1. – 4. 7. 2013, všetci pedagógovia a ďalší pracovníci IAS</w:t>
      </w:r>
      <w:r>
        <w:t>;</w:t>
      </w:r>
    </w:p>
    <w:p w:rsidR="006B1958" w:rsidRDefault="006B1958" w:rsidP="006E2073">
      <w:pPr>
        <w:numPr>
          <w:ilvl w:val="0"/>
          <w:numId w:val="1"/>
        </w:numPr>
        <w:tabs>
          <w:tab w:val="clear" w:pos="567"/>
        </w:tabs>
        <w:ind w:left="426"/>
      </w:pPr>
      <w:r>
        <w:t>Advances in Electronics and Photonics (ADEPT) 2013 1st. International Conference, Nový Smokovec, 2. – 5. 6. 2013, predseda organizačného výboru doc. Ing. Dušan Pudiš, PhD.;</w:t>
      </w:r>
    </w:p>
    <w:p w:rsidR="006B1958" w:rsidRDefault="006B1958" w:rsidP="006E2073">
      <w:pPr>
        <w:numPr>
          <w:ilvl w:val="0"/>
          <w:numId w:val="1"/>
        </w:numPr>
        <w:tabs>
          <w:tab w:val="clear" w:pos="567"/>
        </w:tabs>
        <w:ind w:left="426"/>
      </w:pPr>
      <w:r>
        <w:t>9th International particle Physics Masterclasses 2013, Žilinská univerzita v Žiline, 6.3.2013 (RNDr. Gabriela Tarjányiová, Ph.D. – hlavný koordinátor, RNDr. Ivan Melo, PhD. – koordinátor účasti Slovenska, RNDr. Mikuláš Gintner,PhD., RNDr. Beáta Trpišová, PhD., doc. RNDr. Jozef Kúdelčík, CSc., Mgr. Ivana Kubicová, Juraj Remenec;</w:t>
      </w:r>
    </w:p>
    <w:p w:rsidR="006B1958" w:rsidRDefault="006B1958" w:rsidP="006E2073">
      <w:pPr>
        <w:numPr>
          <w:ilvl w:val="0"/>
          <w:numId w:val="1"/>
        </w:numPr>
        <w:tabs>
          <w:tab w:val="clear" w:pos="567"/>
        </w:tabs>
        <w:ind w:left="426"/>
      </w:pPr>
      <w:r>
        <w:t>Seminár - predstavenie sekcie Optic design z oddelenia výskumu a vývoja spoločnosti OMS spol. s r.o., 1.2.2013 Katedra fyziky, Ing. Norbert Tarjányi, PhD.;</w:t>
      </w:r>
    </w:p>
    <w:p w:rsidR="006B1958" w:rsidRDefault="006B1958" w:rsidP="006E2073">
      <w:pPr>
        <w:numPr>
          <w:ilvl w:val="0"/>
          <w:numId w:val="1"/>
        </w:numPr>
        <w:tabs>
          <w:tab w:val="clear" w:pos="567"/>
        </w:tabs>
        <w:ind w:left="426"/>
      </w:pPr>
      <w:r>
        <w:t>Stretnutie katedier automatizácie, kybernetiky a informatiky (SKAKaI 2013) technických vysokých škôl a univerzít v SR a ČR, 11.-13.9.2013, Rajecké Teplice – Organizačný výbor: prof. Ing. Aleš Janota, PhD. EurIng (predseda), členovia: prof. Ing. Juraj Spalek, PhD., prof. Ing. Mária Franeková, PhD., prof. Ing. Karol Rástočný, PhD., Ing. Rastislav Pirník, PhD., Ing. Peter Holečko, PhD., Ing. Jozef Hrbček, PhD., doc. Ing. Juraj. Zdánsky, PhD., Bc. Kamila Kršíková, Katarína Prokšová (KTaM);</w:t>
      </w:r>
    </w:p>
    <w:p w:rsidR="006B1958" w:rsidRDefault="006B1958" w:rsidP="006E2073">
      <w:pPr>
        <w:numPr>
          <w:ilvl w:val="0"/>
          <w:numId w:val="1"/>
        </w:numPr>
        <w:tabs>
          <w:tab w:val="clear" w:pos="567"/>
        </w:tabs>
        <w:ind w:left="426"/>
      </w:pPr>
      <w:r>
        <w:t>21. medzinárodné sympózium ŽEL2013 „Nové výzvy pre európske železnice“, Žilina: 4.-5.6.2013 (členovia programového výboru: prof. Ing. Karol Rástočný, PhD., prof. Ing. Aleš Janota, PhD.);</w:t>
      </w:r>
    </w:p>
    <w:p w:rsidR="006B1958" w:rsidRDefault="006B1958" w:rsidP="006E2073">
      <w:pPr>
        <w:numPr>
          <w:ilvl w:val="0"/>
          <w:numId w:val="1"/>
        </w:numPr>
        <w:tabs>
          <w:tab w:val="clear" w:pos="567"/>
        </w:tabs>
        <w:ind w:left="426"/>
      </w:pPr>
      <w:r>
        <w:t>Stretnutie pracovníkov, penzistov a priateľov KRIS 60 (STREPPP KRIS 60), 6. 12. 2013, Central Park, Žilina - Organizačný výbor: prof. Ing. Mária Franeková, PhD. (predsedníčka), členovia: prof. Ing. Juraj Spalek, PhD., Ing. Jozef Hrbček, PhD., Ing. Emília Bubeníková, Ing. Rastisav Pirník, Klára Berešíková, Katarína Prokšová (KTaM);</w:t>
      </w:r>
    </w:p>
    <w:p w:rsidR="006B1958" w:rsidRPr="00AA14D6" w:rsidRDefault="006B1958" w:rsidP="006E2073">
      <w:pPr>
        <w:pStyle w:val="Odsekzoznamu"/>
        <w:numPr>
          <w:ilvl w:val="0"/>
          <w:numId w:val="1"/>
        </w:numPr>
        <w:tabs>
          <w:tab w:val="clear" w:pos="567"/>
        </w:tabs>
        <w:ind w:left="426"/>
      </w:pPr>
      <w:r w:rsidRPr="00AA14D6">
        <w:t>The Ninth International workshop Digital Technologies 2013,  Máj 29 – 31, 2013, Žilinská un</w:t>
      </w:r>
      <w:r>
        <w:t>iverzita v Žiline,  DašaTichá;</w:t>
      </w:r>
    </w:p>
    <w:p w:rsidR="006B1958" w:rsidRDefault="006B1958" w:rsidP="006E2073">
      <w:pPr>
        <w:numPr>
          <w:ilvl w:val="0"/>
          <w:numId w:val="1"/>
        </w:numPr>
        <w:tabs>
          <w:tab w:val="clear" w:pos="567"/>
        </w:tabs>
        <w:ind w:left="426"/>
      </w:pPr>
      <w:r>
        <w:t xml:space="preserve">Medzinárodná vedecká konferencia „The 18th International Workshop on Electromagnetic NonDestructive Evaluation (ENDE2013)“, 25. – 28. Júna 2013, Park Inn Danube, Bratislava, SR, zodpovedný organizátor KTEBI </w:t>
      </w:r>
    </w:p>
    <w:p w:rsidR="006B1958" w:rsidRDefault="006B1958" w:rsidP="006E2073">
      <w:pPr>
        <w:ind w:left="426"/>
      </w:pPr>
      <w:r>
        <w:t xml:space="preserve">– predseda organizačného výboru konferncie (OVK): prof. Ing. Klára Čápová, PhD.,  </w:t>
      </w:r>
    </w:p>
    <w:p w:rsidR="006B1958" w:rsidRDefault="006B1958" w:rsidP="006E2073">
      <w:pPr>
        <w:ind w:left="426"/>
      </w:pPr>
      <w:r>
        <w:t xml:space="preserve">– podpredseda OVK: doc.Ing.Ladislav janoušek, PhD., </w:t>
      </w:r>
    </w:p>
    <w:p w:rsidR="006B1958" w:rsidRDefault="006B1958" w:rsidP="006E2073">
      <w:pPr>
        <w:ind w:left="426"/>
      </w:pPr>
      <w:r>
        <w:t>– členovia OVK: Ing. Branko Babušiak, PhD., prof. Ing. Ivo Čáp, PhD., Ing. Michal Gála,  PhD., Ing. Daniela Gombárska, PhD., Ing. Milan Smetana, PhD., Ing. Tatiana Strapáčová, PhD.;</w:t>
      </w:r>
    </w:p>
    <w:p w:rsidR="006B1958" w:rsidRDefault="006B1958" w:rsidP="006E2073">
      <w:pPr>
        <w:numPr>
          <w:ilvl w:val="0"/>
          <w:numId w:val="1"/>
        </w:numPr>
        <w:tabs>
          <w:tab w:val="clear" w:pos="567"/>
        </w:tabs>
        <w:ind w:left="426"/>
      </w:pPr>
      <w:r w:rsidRPr="00E136F6">
        <w:lastRenderedPageBreak/>
        <w:t>ELEKTROTECHNOLÓGIA 2013</w:t>
      </w:r>
      <w:r>
        <w:t xml:space="preserve">, </w:t>
      </w:r>
      <w:r w:rsidRPr="00E136F6">
        <w:t>5. – 7.6.2013</w:t>
      </w:r>
      <w:r>
        <w:t xml:space="preserve">, </w:t>
      </w:r>
      <w:r w:rsidRPr="00E136F6">
        <w:tab/>
        <w:t>Terchová</w:t>
      </w:r>
      <w:r>
        <w:t xml:space="preserve">, </w:t>
      </w:r>
      <w:r w:rsidRPr="00E136F6">
        <w:t>Ing. Miloslav B</w:t>
      </w:r>
      <w:r w:rsidRPr="00AA14D6">
        <w:t>ůžek, PhD.</w:t>
      </w:r>
    </w:p>
    <w:p w:rsidR="006B1958" w:rsidRPr="008659CB" w:rsidRDefault="006B1958" w:rsidP="006B1958">
      <w:pPr>
        <w:ind w:left="567"/>
      </w:pPr>
    </w:p>
    <w:p w:rsidR="00BA0D28" w:rsidRDefault="00BA0D28" w:rsidP="006B1958">
      <w:pPr>
        <w:pStyle w:val="Nadpis3"/>
        <w:spacing w:before="0" w:after="0"/>
        <w:rPr>
          <w:rFonts w:cs="Times New Roman"/>
          <w:color w:val="000000"/>
          <w:szCs w:val="24"/>
        </w:rPr>
      </w:pPr>
    </w:p>
    <w:p w:rsidR="006B1958" w:rsidRDefault="006B1958" w:rsidP="006B1958">
      <w:pPr>
        <w:pStyle w:val="Nadpis3"/>
        <w:spacing w:before="0" w:after="0"/>
        <w:rPr>
          <w:rFonts w:cs="Times New Roman"/>
          <w:color w:val="000000"/>
          <w:szCs w:val="24"/>
        </w:rPr>
      </w:pPr>
      <w:r w:rsidRPr="00631C47">
        <w:rPr>
          <w:rFonts w:cs="Times New Roman"/>
          <w:color w:val="000000"/>
          <w:szCs w:val="24"/>
        </w:rPr>
        <w:t>Publikačná činnosť</w:t>
      </w:r>
    </w:p>
    <w:p w:rsidR="006B1958" w:rsidRPr="00AC460B" w:rsidRDefault="006B1958" w:rsidP="006B1958"/>
    <w:p w:rsidR="006B1958" w:rsidRPr="00631C47" w:rsidRDefault="006B1958" w:rsidP="006B1958">
      <w:pPr>
        <w:pStyle w:val="Literatura"/>
        <w:tabs>
          <w:tab w:val="clear" w:pos="425"/>
        </w:tabs>
        <w:jc w:val="both"/>
        <w:rPr>
          <w:rFonts w:ascii="Times New Roman" w:hAnsi="Times New Roman"/>
          <w:sz w:val="24"/>
          <w:szCs w:val="24"/>
          <w:lang w:val="sk-SK"/>
        </w:rPr>
      </w:pPr>
      <w:r w:rsidRPr="00631C47">
        <w:rPr>
          <w:rFonts w:ascii="Times New Roman" w:hAnsi="Times New Roman"/>
          <w:sz w:val="24"/>
          <w:szCs w:val="24"/>
          <w:lang w:val="sk-SK"/>
        </w:rPr>
        <w:t>Stálou úlohou fakulty je zvyšovať publikovanie v kvalitných časopisoch, ktoré sú indexované v medzinárodných profesijných databázach.</w:t>
      </w:r>
    </w:p>
    <w:p w:rsidR="006B1958" w:rsidRDefault="006B1958" w:rsidP="006B1958">
      <w:pPr>
        <w:pStyle w:val="Literatura"/>
        <w:tabs>
          <w:tab w:val="clear" w:pos="425"/>
          <w:tab w:val="left" w:pos="708"/>
        </w:tabs>
        <w:spacing w:after="0"/>
        <w:jc w:val="both"/>
        <w:rPr>
          <w:rFonts w:ascii="Times New Roman" w:hAnsi="Times New Roman"/>
          <w:i/>
          <w:sz w:val="24"/>
          <w:lang w:val="sk-SK"/>
        </w:rPr>
      </w:pPr>
      <w:r w:rsidRPr="00631C47">
        <w:rPr>
          <w:rFonts w:ascii="Times New Roman" w:hAnsi="Times New Roman"/>
          <w:i/>
          <w:sz w:val="24"/>
          <w:lang w:val="sk-SK"/>
        </w:rPr>
        <w:t xml:space="preserve">Tab. </w:t>
      </w:r>
      <w:r w:rsidR="00BA0D28">
        <w:rPr>
          <w:rFonts w:ascii="Times New Roman" w:hAnsi="Times New Roman"/>
          <w:i/>
          <w:sz w:val="24"/>
          <w:lang w:val="sk-SK"/>
        </w:rPr>
        <w:t>5</w:t>
      </w:r>
      <w:r w:rsidRPr="00631C47">
        <w:rPr>
          <w:rFonts w:ascii="Times New Roman" w:hAnsi="Times New Roman"/>
          <w:i/>
          <w:sz w:val="24"/>
          <w:lang w:val="sk-SK"/>
        </w:rPr>
        <w:t>: Publikačná činnosť na EF</w:t>
      </w:r>
      <w:r w:rsidRPr="009E75A7">
        <w:rPr>
          <w:rFonts w:ascii="Times New Roman" w:hAnsi="Times New Roman"/>
          <w:i/>
          <w:sz w:val="24"/>
          <w:lang w:val="sk-SK"/>
        </w:rPr>
        <w:t xml:space="preserve"> v roku 2013</w:t>
      </w: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98"/>
        <w:gridCol w:w="1502"/>
        <w:gridCol w:w="1479"/>
        <w:gridCol w:w="1604"/>
        <w:gridCol w:w="2089"/>
        <w:gridCol w:w="1700"/>
      </w:tblGrid>
      <w:tr w:rsidR="005856DD" w:rsidRPr="006B4087" w:rsidTr="00E82097">
        <w:trPr>
          <w:jc w:val="center"/>
        </w:trPr>
        <w:tc>
          <w:tcPr>
            <w:tcW w:w="698"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b/>
                <w:bCs/>
                <w:lang w:val="sk-SK"/>
              </w:rPr>
            </w:pPr>
            <w:r w:rsidRPr="006B4087">
              <w:rPr>
                <w:rFonts w:ascii="Times New Roman" w:hAnsi="Times New Roman"/>
                <w:b/>
                <w:bCs/>
                <w:lang w:val="sk-SK"/>
              </w:rPr>
              <w:t>Rok</w:t>
            </w:r>
          </w:p>
        </w:tc>
        <w:tc>
          <w:tcPr>
            <w:tcW w:w="1502"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b/>
                <w:bCs/>
                <w:lang w:val="sk-SK"/>
              </w:rPr>
            </w:pPr>
            <w:r w:rsidRPr="006B4087">
              <w:rPr>
                <w:rFonts w:ascii="Times New Roman" w:hAnsi="Times New Roman"/>
                <w:b/>
                <w:bCs/>
                <w:lang w:val="sk-SK"/>
              </w:rPr>
              <w:t>Monografie a vysokoškolské učebnice</w:t>
            </w:r>
          </w:p>
        </w:tc>
        <w:tc>
          <w:tcPr>
            <w:tcW w:w="1479"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b/>
                <w:bCs/>
                <w:lang w:val="sk-SK"/>
              </w:rPr>
            </w:pPr>
            <w:r w:rsidRPr="006B4087">
              <w:rPr>
                <w:rFonts w:ascii="Times New Roman" w:hAnsi="Times New Roman"/>
                <w:b/>
                <w:bCs/>
                <w:lang w:val="sk-SK"/>
              </w:rPr>
              <w:t>Vedecké práce v časopisoch</w:t>
            </w:r>
          </w:p>
        </w:tc>
        <w:tc>
          <w:tcPr>
            <w:tcW w:w="1604"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b/>
                <w:bCs/>
                <w:lang w:val="sk-SK"/>
              </w:rPr>
            </w:pPr>
            <w:r w:rsidRPr="006B4087">
              <w:rPr>
                <w:rFonts w:ascii="Times New Roman" w:hAnsi="Times New Roman"/>
                <w:b/>
                <w:bCs/>
                <w:lang w:val="sk-SK"/>
              </w:rPr>
              <w:t>Ved. práce v zbor. konf.</w:t>
            </w:r>
          </w:p>
        </w:tc>
        <w:tc>
          <w:tcPr>
            <w:tcW w:w="2089"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b/>
                <w:bCs/>
                <w:lang w:val="sk-SK"/>
              </w:rPr>
            </w:pPr>
            <w:r w:rsidRPr="006B4087">
              <w:rPr>
                <w:rFonts w:ascii="Times New Roman" w:hAnsi="Times New Roman"/>
                <w:b/>
                <w:bCs/>
                <w:lang w:val="sk-SK"/>
              </w:rPr>
              <w:t>Autorské osvedčenia, úžitkové vzory, patenty, objavy</w:t>
            </w:r>
          </w:p>
        </w:tc>
        <w:tc>
          <w:tcPr>
            <w:tcW w:w="1700"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b/>
                <w:bCs/>
                <w:lang w:val="sk-SK"/>
              </w:rPr>
            </w:pPr>
            <w:r w:rsidRPr="006B4087">
              <w:rPr>
                <w:rFonts w:ascii="Times New Roman" w:hAnsi="Times New Roman"/>
                <w:b/>
                <w:bCs/>
                <w:lang w:val="sk-SK"/>
              </w:rPr>
              <w:t>Ostatné (skriptá a pod.)</w:t>
            </w:r>
          </w:p>
          <w:p w:rsidR="005856DD" w:rsidRPr="006B4087" w:rsidRDefault="005856DD" w:rsidP="00E82097">
            <w:pPr>
              <w:pStyle w:val="Literatura"/>
              <w:tabs>
                <w:tab w:val="clear" w:pos="425"/>
                <w:tab w:val="left" w:pos="708"/>
              </w:tabs>
              <w:spacing w:after="0" w:line="276" w:lineRule="auto"/>
              <w:jc w:val="center"/>
              <w:rPr>
                <w:rFonts w:ascii="Times New Roman" w:hAnsi="Times New Roman"/>
                <w:b/>
                <w:bCs/>
                <w:lang w:val="sk-SK"/>
              </w:rPr>
            </w:pPr>
          </w:p>
        </w:tc>
      </w:tr>
      <w:tr w:rsidR="005856DD" w:rsidRPr="006B4087" w:rsidTr="00E82097">
        <w:trPr>
          <w:jc w:val="center"/>
        </w:trPr>
        <w:tc>
          <w:tcPr>
            <w:tcW w:w="698"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2008</w:t>
            </w:r>
          </w:p>
        </w:tc>
        <w:tc>
          <w:tcPr>
            <w:tcW w:w="1502"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8</w:t>
            </w:r>
          </w:p>
        </w:tc>
        <w:tc>
          <w:tcPr>
            <w:tcW w:w="1479"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126 (8</w:t>
            </w:r>
            <w:r w:rsidRPr="006B4087">
              <w:rPr>
                <w:rFonts w:ascii="Times New Roman" w:hAnsi="Times New Roman"/>
                <w:vertAlign w:val="superscript"/>
                <w:lang w:val="sk-SK"/>
              </w:rPr>
              <w:t xml:space="preserve"> x</w:t>
            </w:r>
            <w:r w:rsidRPr="006B4087">
              <w:rPr>
                <w:rFonts w:ascii="Times New Roman" w:hAnsi="Times New Roman"/>
                <w:lang w:val="sk-SK"/>
              </w:rPr>
              <w:t>)</w:t>
            </w:r>
          </w:p>
        </w:tc>
        <w:tc>
          <w:tcPr>
            <w:tcW w:w="1604"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196</w:t>
            </w:r>
          </w:p>
        </w:tc>
        <w:tc>
          <w:tcPr>
            <w:tcW w:w="2089" w:type="dxa"/>
            <w:tcBorders>
              <w:top w:val="single" w:sz="12" w:space="0" w:color="auto"/>
              <w:left w:val="single" w:sz="12" w:space="0" w:color="auto"/>
              <w:bottom w:val="single" w:sz="12" w:space="0" w:color="auto"/>
              <w:right w:val="single" w:sz="12" w:space="0" w:color="auto"/>
            </w:tcBorders>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p>
        </w:tc>
        <w:tc>
          <w:tcPr>
            <w:tcW w:w="1700"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69</w:t>
            </w:r>
          </w:p>
        </w:tc>
      </w:tr>
      <w:tr w:rsidR="005856DD" w:rsidRPr="006B4087" w:rsidTr="00E82097">
        <w:trPr>
          <w:jc w:val="center"/>
        </w:trPr>
        <w:tc>
          <w:tcPr>
            <w:tcW w:w="698"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2009</w:t>
            </w:r>
          </w:p>
        </w:tc>
        <w:tc>
          <w:tcPr>
            <w:tcW w:w="1502"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4</w:t>
            </w:r>
          </w:p>
        </w:tc>
        <w:tc>
          <w:tcPr>
            <w:tcW w:w="1479"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89 (11</w:t>
            </w:r>
            <w:r w:rsidRPr="006B4087">
              <w:rPr>
                <w:rFonts w:ascii="Times New Roman" w:hAnsi="Times New Roman"/>
                <w:vertAlign w:val="superscript"/>
                <w:lang w:val="sk-SK"/>
              </w:rPr>
              <w:t xml:space="preserve"> x</w:t>
            </w:r>
            <w:r w:rsidRPr="006B4087">
              <w:rPr>
                <w:rFonts w:ascii="Times New Roman" w:hAnsi="Times New Roman"/>
                <w:lang w:val="sk-SK"/>
              </w:rPr>
              <w:t>)</w:t>
            </w:r>
          </w:p>
        </w:tc>
        <w:tc>
          <w:tcPr>
            <w:tcW w:w="1604"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231</w:t>
            </w:r>
          </w:p>
        </w:tc>
        <w:tc>
          <w:tcPr>
            <w:tcW w:w="2089"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1</w:t>
            </w:r>
          </w:p>
        </w:tc>
        <w:tc>
          <w:tcPr>
            <w:tcW w:w="1700"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29</w:t>
            </w:r>
          </w:p>
        </w:tc>
      </w:tr>
      <w:tr w:rsidR="005856DD" w:rsidRPr="006B4087" w:rsidTr="00E82097">
        <w:trPr>
          <w:jc w:val="center"/>
        </w:trPr>
        <w:tc>
          <w:tcPr>
            <w:tcW w:w="698"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2010</w:t>
            </w:r>
          </w:p>
        </w:tc>
        <w:tc>
          <w:tcPr>
            <w:tcW w:w="1502"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4</w:t>
            </w:r>
          </w:p>
        </w:tc>
        <w:tc>
          <w:tcPr>
            <w:tcW w:w="1479"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76 (12</w:t>
            </w:r>
            <w:r w:rsidRPr="006B4087">
              <w:rPr>
                <w:rFonts w:ascii="Times New Roman" w:hAnsi="Times New Roman"/>
                <w:vertAlign w:val="superscript"/>
                <w:lang w:val="sk-SK"/>
              </w:rPr>
              <w:t xml:space="preserve"> x</w:t>
            </w:r>
            <w:r w:rsidRPr="006B4087">
              <w:rPr>
                <w:rFonts w:ascii="Times New Roman" w:hAnsi="Times New Roman"/>
                <w:lang w:val="sk-SK"/>
              </w:rPr>
              <w:t>)</w:t>
            </w:r>
          </w:p>
        </w:tc>
        <w:tc>
          <w:tcPr>
            <w:tcW w:w="1604"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246</w:t>
            </w:r>
          </w:p>
        </w:tc>
        <w:tc>
          <w:tcPr>
            <w:tcW w:w="2089"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3</w:t>
            </w:r>
          </w:p>
        </w:tc>
        <w:tc>
          <w:tcPr>
            <w:tcW w:w="1700"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49</w:t>
            </w:r>
          </w:p>
        </w:tc>
      </w:tr>
      <w:tr w:rsidR="005856DD" w:rsidRPr="006B4087" w:rsidTr="00E82097">
        <w:trPr>
          <w:jc w:val="center"/>
        </w:trPr>
        <w:tc>
          <w:tcPr>
            <w:tcW w:w="698"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2011</w:t>
            </w:r>
          </w:p>
        </w:tc>
        <w:tc>
          <w:tcPr>
            <w:tcW w:w="1502"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4</w:t>
            </w:r>
          </w:p>
        </w:tc>
        <w:tc>
          <w:tcPr>
            <w:tcW w:w="1479"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86 (13</w:t>
            </w:r>
            <w:r w:rsidRPr="006B4087">
              <w:rPr>
                <w:rFonts w:ascii="Times New Roman" w:hAnsi="Times New Roman"/>
                <w:vertAlign w:val="superscript"/>
                <w:lang w:val="sk-SK"/>
              </w:rPr>
              <w:t xml:space="preserve"> x</w:t>
            </w:r>
            <w:r w:rsidRPr="006B4087">
              <w:rPr>
                <w:rFonts w:ascii="Times New Roman" w:hAnsi="Times New Roman"/>
                <w:lang w:val="sk-SK"/>
              </w:rPr>
              <w:t>)</w:t>
            </w:r>
          </w:p>
        </w:tc>
        <w:tc>
          <w:tcPr>
            <w:tcW w:w="1604"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219</w:t>
            </w:r>
          </w:p>
        </w:tc>
        <w:tc>
          <w:tcPr>
            <w:tcW w:w="2089"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2</w:t>
            </w:r>
          </w:p>
        </w:tc>
        <w:tc>
          <w:tcPr>
            <w:tcW w:w="1700"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70</w:t>
            </w:r>
          </w:p>
        </w:tc>
      </w:tr>
      <w:tr w:rsidR="005856DD" w:rsidRPr="006B4087" w:rsidTr="00E82097">
        <w:trPr>
          <w:jc w:val="center"/>
        </w:trPr>
        <w:tc>
          <w:tcPr>
            <w:tcW w:w="698"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2012</w:t>
            </w:r>
          </w:p>
        </w:tc>
        <w:tc>
          <w:tcPr>
            <w:tcW w:w="1502"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3</w:t>
            </w:r>
          </w:p>
        </w:tc>
        <w:tc>
          <w:tcPr>
            <w:tcW w:w="1479"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76 (11</w:t>
            </w:r>
            <w:r w:rsidRPr="006B4087">
              <w:rPr>
                <w:rFonts w:ascii="Times New Roman" w:hAnsi="Times New Roman"/>
                <w:vertAlign w:val="superscript"/>
                <w:lang w:val="sk-SK"/>
              </w:rPr>
              <w:t xml:space="preserve"> x</w:t>
            </w:r>
            <w:r w:rsidRPr="006B4087">
              <w:rPr>
                <w:rFonts w:ascii="Times New Roman" w:hAnsi="Times New Roman"/>
                <w:lang w:val="sk-SK"/>
              </w:rPr>
              <w:t>)</w:t>
            </w:r>
          </w:p>
        </w:tc>
        <w:tc>
          <w:tcPr>
            <w:tcW w:w="1604"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223</w:t>
            </w:r>
          </w:p>
        </w:tc>
        <w:tc>
          <w:tcPr>
            <w:tcW w:w="2089" w:type="dxa"/>
            <w:tcBorders>
              <w:top w:val="single" w:sz="12" w:space="0" w:color="auto"/>
              <w:left w:val="single" w:sz="12" w:space="0" w:color="auto"/>
              <w:bottom w:val="single" w:sz="12" w:space="0" w:color="auto"/>
              <w:right w:val="single" w:sz="12" w:space="0" w:color="auto"/>
            </w:tcBorders>
            <w:hideMark/>
          </w:tcPr>
          <w:p w:rsidR="005856DD" w:rsidRPr="006B4087" w:rsidRDefault="005856DD" w:rsidP="00E82097">
            <w:pPr>
              <w:pStyle w:val="Literatura"/>
              <w:tabs>
                <w:tab w:val="clear" w:pos="425"/>
                <w:tab w:val="left" w:pos="708"/>
              </w:tabs>
              <w:spacing w:after="0" w:line="276" w:lineRule="auto"/>
              <w:jc w:val="center"/>
              <w:rPr>
                <w:rFonts w:ascii="Arial Narrow" w:hAnsi="Arial Narrow" w:cs="Arial"/>
                <w:lang w:val="sk-SK"/>
              </w:rPr>
            </w:pPr>
            <w:r w:rsidRPr="006B4087">
              <w:rPr>
                <w:rFonts w:ascii="Times New Roman" w:hAnsi="Times New Roman"/>
                <w:lang w:val="sk-SK"/>
              </w:rPr>
              <w:t>8</w:t>
            </w:r>
          </w:p>
        </w:tc>
        <w:tc>
          <w:tcPr>
            <w:tcW w:w="1700" w:type="dxa"/>
            <w:tcBorders>
              <w:top w:val="single" w:sz="12" w:space="0" w:color="auto"/>
              <w:left w:val="single" w:sz="12" w:space="0" w:color="auto"/>
              <w:bottom w:val="single" w:sz="12" w:space="0" w:color="auto"/>
              <w:right w:val="single" w:sz="12" w:space="0" w:color="auto"/>
            </w:tcBorders>
          </w:tcPr>
          <w:p w:rsidR="005856DD" w:rsidRPr="006B4087" w:rsidRDefault="005856DD" w:rsidP="00E82097">
            <w:pPr>
              <w:pStyle w:val="Literatura"/>
              <w:tabs>
                <w:tab w:val="clear" w:pos="425"/>
                <w:tab w:val="left" w:pos="708"/>
              </w:tabs>
              <w:spacing w:after="0" w:line="276" w:lineRule="auto"/>
              <w:jc w:val="center"/>
              <w:rPr>
                <w:rFonts w:ascii="Times New Roman" w:hAnsi="Times New Roman"/>
                <w:lang w:val="sk-SK"/>
              </w:rPr>
            </w:pPr>
            <w:r w:rsidRPr="006B4087">
              <w:rPr>
                <w:rFonts w:ascii="Times New Roman" w:hAnsi="Times New Roman"/>
                <w:lang w:val="sk-SK"/>
              </w:rPr>
              <w:t>65</w:t>
            </w:r>
          </w:p>
        </w:tc>
      </w:tr>
      <w:tr w:rsidR="005856DD" w:rsidRPr="005856DD" w:rsidTr="005856DD">
        <w:trPr>
          <w:jc w:val="center"/>
        </w:trPr>
        <w:tc>
          <w:tcPr>
            <w:tcW w:w="698" w:type="dxa"/>
            <w:tcBorders>
              <w:top w:val="single" w:sz="12" w:space="0" w:color="auto"/>
              <w:left w:val="single" w:sz="12" w:space="0" w:color="auto"/>
              <w:bottom w:val="single" w:sz="12" w:space="0" w:color="auto"/>
              <w:right w:val="single" w:sz="12" w:space="0" w:color="auto"/>
            </w:tcBorders>
          </w:tcPr>
          <w:p w:rsidR="005856DD" w:rsidRPr="005856DD" w:rsidRDefault="005856DD" w:rsidP="00E82097">
            <w:pPr>
              <w:pStyle w:val="Literatura"/>
              <w:tabs>
                <w:tab w:val="clear" w:pos="425"/>
                <w:tab w:val="left" w:pos="708"/>
              </w:tabs>
              <w:spacing w:after="0" w:line="276" w:lineRule="auto"/>
              <w:jc w:val="center"/>
              <w:rPr>
                <w:rFonts w:ascii="Times New Roman" w:hAnsi="Times New Roman"/>
                <w:lang w:val="sk-SK"/>
              </w:rPr>
            </w:pPr>
            <w:r w:rsidRPr="005856DD">
              <w:rPr>
                <w:rFonts w:ascii="Times New Roman" w:hAnsi="Times New Roman"/>
                <w:lang w:val="sk-SK"/>
              </w:rPr>
              <w:t>2013</w:t>
            </w:r>
          </w:p>
        </w:tc>
        <w:tc>
          <w:tcPr>
            <w:tcW w:w="1502" w:type="dxa"/>
            <w:tcBorders>
              <w:top w:val="single" w:sz="12" w:space="0" w:color="auto"/>
              <w:left w:val="single" w:sz="12" w:space="0" w:color="auto"/>
              <w:bottom w:val="single" w:sz="12" w:space="0" w:color="auto"/>
              <w:right w:val="single" w:sz="12" w:space="0" w:color="auto"/>
            </w:tcBorders>
            <w:shd w:val="clear" w:color="auto" w:fill="auto"/>
          </w:tcPr>
          <w:p w:rsidR="005856DD" w:rsidRPr="005856DD" w:rsidRDefault="005856DD" w:rsidP="00E82097">
            <w:pPr>
              <w:pStyle w:val="Literatura"/>
              <w:tabs>
                <w:tab w:val="clear" w:pos="425"/>
                <w:tab w:val="left" w:pos="708"/>
              </w:tabs>
              <w:spacing w:after="0" w:line="276" w:lineRule="auto"/>
              <w:jc w:val="center"/>
              <w:rPr>
                <w:rFonts w:ascii="Times New Roman" w:hAnsi="Times New Roman"/>
                <w:lang w:val="sk-SK"/>
              </w:rPr>
            </w:pPr>
            <w:r w:rsidRPr="00571775">
              <w:rPr>
                <w:rFonts w:ascii="Times New Roman" w:hAnsi="Times New Roman"/>
                <w:lang w:val="sk-SK"/>
              </w:rPr>
              <w:t>1</w:t>
            </w:r>
            <w:r w:rsidR="00BA37FC" w:rsidRPr="00571775">
              <w:rPr>
                <w:rFonts w:ascii="Times New Roman" w:hAnsi="Times New Roman"/>
                <w:lang w:val="sk-SK"/>
              </w:rPr>
              <w:t>2</w:t>
            </w:r>
          </w:p>
        </w:tc>
        <w:tc>
          <w:tcPr>
            <w:tcW w:w="1479" w:type="dxa"/>
            <w:tcBorders>
              <w:top w:val="single" w:sz="12" w:space="0" w:color="auto"/>
              <w:left w:val="single" w:sz="12" w:space="0" w:color="auto"/>
              <w:bottom w:val="single" w:sz="12" w:space="0" w:color="auto"/>
              <w:right w:val="single" w:sz="12" w:space="0" w:color="auto"/>
            </w:tcBorders>
            <w:shd w:val="clear" w:color="auto" w:fill="auto"/>
          </w:tcPr>
          <w:p w:rsidR="005856DD" w:rsidRPr="005856DD" w:rsidRDefault="005856DD" w:rsidP="00E82097">
            <w:pPr>
              <w:pStyle w:val="Literatura"/>
              <w:tabs>
                <w:tab w:val="clear" w:pos="425"/>
                <w:tab w:val="left" w:pos="708"/>
              </w:tabs>
              <w:spacing w:after="0" w:line="276" w:lineRule="auto"/>
              <w:jc w:val="center"/>
              <w:rPr>
                <w:rFonts w:ascii="Times New Roman" w:hAnsi="Times New Roman"/>
                <w:lang w:val="sk-SK"/>
              </w:rPr>
            </w:pPr>
            <w:r w:rsidRPr="005856DD">
              <w:rPr>
                <w:rFonts w:ascii="Times New Roman" w:hAnsi="Times New Roman"/>
                <w:lang w:val="sk-SK"/>
              </w:rPr>
              <w:t>107 (18</w:t>
            </w:r>
            <w:r w:rsidRPr="005856DD">
              <w:rPr>
                <w:rFonts w:ascii="Times New Roman" w:hAnsi="Times New Roman"/>
                <w:vertAlign w:val="superscript"/>
                <w:lang w:val="sk-SK"/>
              </w:rPr>
              <w:t xml:space="preserve"> x</w:t>
            </w:r>
            <w:r w:rsidRPr="005856DD">
              <w:rPr>
                <w:rFonts w:ascii="Times New Roman" w:hAnsi="Times New Roman"/>
                <w:lang w:val="sk-SK"/>
              </w:rPr>
              <w:t>, 36</w:t>
            </w:r>
            <w:r w:rsidRPr="005856DD">
              <w:rPr>
                <w:rFonts w:ascii="Times New Roman" w:hAnsi="Times New Roman"/>
                <w:vertAlign w:val="superscript"/>
                <w:lang w:val="sk-SK"/>
              </w:rPr>
              <w:t xml:space="preserve"> x x</w:t>
            </w:r>
            <w:r w:rsidRPr="005856DD">
              <w:rPr>
                <w:rFonts w:ascii="Times New Roman" w:hAnsi="Times New Roman"/>
                <w:lang w:val="sk-SK"/>
              </w:rPr>
              <w:t>)</w:t>
            </w:r>
          </w:p>
        </w:tc>
        <w:tc>
          <w:tcPr>
            <w:tcW w:w="1604" w:type="dxa"/>
            <w:tcBorders>
              <w:top w:val="single" w:sz="12" w:space="0" w:color="auto"/>
              <w:left w:val="single" w:sz="12" w:space="0" w:color="auto"/>
              <w:bottom w:val="single" w:sz="12" w:space="0" w:color="auto"/>
              <w:right w:val="single" w:sz="12" w:space="0" w:color="auto"/>
            </w:tcBorders>
            <w:shd w:val="clear" w:color="auto" w:fill="auto"/>
          </w:tcPr>
          <w:p w:rsidR="005856DD" w:rsidRPr="005856DD" w:rsidRDefault="005856DD" w:rsidP="00E82097">
            <w:pPr>
              <w:pStyle w:val="Literatura"/>
              <w:tabs>
                <w:tab w:val="clear" w:pos="425"/>
                <w:tab w:val="left" w:pos="708"/>
              </w:tabs>
              <w:spacing w:after="0" w:line="276" w:lineRule="auto"/>
              <w:jc w:val="center"/>
              <w:rPr>
                <w:rFonts w:ascii="Times New Roman" w:hAnsi="Times New Roman"/>
                <w:lang w:val="sk-SK"/>
              </w:rPr>
            </w:pPr>
            <w:r w:rsidRPr="005856DD">
              <w:rPr>
                <w:rFonts w:ascii="Times New Roman" w:hAnsi="Times New Roman"/>
                <w:lang w:val="sk-SK"/>
              </w:rPr>
              <w:t>198</w:t>
            </w:r>
          </w:p>
        </w:tc>
        <w:tc>
          <w:tcPr>
            <w:tcW w:w="2089" w:type="dxa"/>
            <w:tcBorders>
              <w:top w:val="single" w:sz="12" w:space="0" w:color="auto"/>
              <w:left w:val="single" w:sz="12" w:space="0" w:color="auto"/>
              <w:bottom w:val="single" w:sz="12" w:space="0" w:color="auto"/>
              <w:right w:val="single" w:sz="12" w:space="0" w:color="auto"/>
            </w:tcBorders>
            <w:shd w:val="clear" w:color="auto" w:fill="auto"/>
          </w:tcPr>
          <w:p w:rsidR="005856DD" w:rsidRPr="005856DD" w:rsidRDefault="005856DD" w:rsidP="00E82097">
            <w:pPr>
              <w:pStyle w:val="Literatura"/>
              <w:tabs>
                <w:tab w:val="clear" w:pos="425"/>
                <w:tab w:val="left" w:pos="708"/>
              </w:tabs>
              <w:spacing w:after="0" w:line="276" w:lineRule="auto"/>
              <w:jc w:val="center"/>
              <w:rPr>
                <w:rFonts w:ascii="Times New Roman" w:hAnsi="Times New Roman"/>
                <w:lang w:val="sk-SK"/>
              </w:rPr>
            </w:pPr>
            <w:r w:rsidRPr="005856DD">
              <w:rPr>
                <w:rFonts w:ascii="Times New Roman" w:hAnsi="Times New Roman"/>
                <w:lang w:val="sk-SK"/>
              </w:rPr>
              <w:t>1</w:t>
            </w:r>
          </w:p>
        </w:tc>
        <w:tc>
          <w:tcPr>
            <w:tcW w:w="1700" w:type="dxa"/>
            <w:tcBorders>
              <w:top w:val="single" w:sz="12" w:space="0" w:color="auto"/>
              <w:left w:val="single" w:sz="12" w:space="0" w:color="auto"/>
              <w:bottom w:val="single" w:sz="12" w:space="0" w:color="auto"/>
              <w:right w:val="single" w:sz="12" w:space="0" w:color="auto"/>
            </w:tcBorders>
            <w:shd w:val="clear" w:color="auto" w:fill="auto"/>
          </w:tcPr>
          <w:p w:rsidR="005856DD" w:rsidRPr="005856DD" w:rsidRDefault="005856DD" w:rsidP="00E82097">
            <w:pPr>
              <w:pStyle w:val="Literatura"/>
              <w:tabs>
                <w:tab w:val="clear" w:pos="425"/>
                <w:tab w:val="left" w:pos="708"/>
              </w:tabs>
              <w:spacing w:after="0" w:line="276" w:lineRule="auto"/>
              <w:jc w:val="center"/>
              <w:rPr>
                <w:rFonts w:ascii="Times New Roman" w:hAnsi="Times New Roman"/>
                <w:lang w:val="sk-SK"/>
              </w:rPr>
            </w:pPr>
            <w:r w:rsidRPr="005856DD">
              <w:rPr>
                <w:rFonts w:ascii="Times New Roman" w:hAnsi="Times New Roman"/>
                <w:lang w:val="sk-SK"/>
              </w:rPr>
              <w:t>94</w:t>
            </w:r>
          </w:p>
        </w:tc>
      </w:tr>
    </w:tbl>
    <w:p w:rsidR="005856DD" w:rsidRPr="006B4087" w:rsidRDefault="005856DD" w:rsidP="005856DD">
      <w:pPr>
        <w:pStyle w:val="Literatura"/>
        <w:tabs>
          <w:tab w:val="clear" w:pos="425"/>
          <w:tab w:val="left" w:pos="708"/>
        </w:tabs>
        <w:spacing w:after="0"/>
        <w:jc w:val="both"/>
        <w:rPr>
          <w:rFonts w:ascii="Times New Roman" w:hAnsi="Times New Roman"/>
          <w:lang w:val="sk-SK"/>
        </w:rPr>
      </w:pPr>
      <w:r w:rsidRPr="005856DD">
        <w:rPr>
          <w:rFonts w:ascii="Times New Roman" w:hAnsi="Times New Roman"/>
          <w:lang w:val="sk-SK"/>
        </w:rPr>
        <w:t>x</w:t>
      </w:r>
      <w:r w:rsidRPr="005856DD">
        <w:rPr>
          <w:rFonts w:ascii="Times New Roman" w:hAnsi="Times New Roman"/>
          <w:lang w:val="sk-SK"/>
        </w:rPr>
        <w:tab/>
        <w:t>z toho v databáze Current Contents Connect</w:t>
      </w:r>
    </w:p>
    <w:p w:rsidR="00DC710D" w:rsidRDefault="005856DD" w:rsidP="006E2073">
      <w:pPr>
        <w:pStyle w:val="Literatura"/>
        <w:tabs>
          <w:tab w:val="clear" w:pos="425"/>
          <w:tab w:val="left" w:pos="708"/>
        </w:tabs>
        <w:spacing w:after="0"/>
        <w:jc w:val="both"/>
        <w:rPr>
          <w:rFonts w:ascii="Times New Roman" w:hAnsi="Times New Roman"/>
          <w:lang w:val="sk-SK"/>
        </w:rPr>
      </w:pPr>
      <w:r w:rsidRPr="006B4087">
        <w:rPr>
          <w:rFonts w:ascii="Times New Roman" w:hAnsi="Times New Roman"/>
          <w:lang w:val="sk-SK"/>
        </w:rPr>
        <w:t>xx</w:t>
      </w:r>
      <w:r w:rsidRPr="006B4087">
        <w:rPr>
          <w:rFonts w:ascii="Times New Roman" w:hAnsi="Times New Roman"/>
          <w:lang w:val="sk-SK"/>
        </w:rPr>
        <w:tab/>
        <w:t>z toho v databáze SCOPUS</w:t>
      </w:r>
    </w:p>
    <w:p w:rsidR="006E2073" w:rsidRDefault="006E2073" w:rsidP="006E2073">
      <w:pPr>
        <w:pStyle w:val="Literatura"/>
        <w:tabs>
          <w:tab w:val="clear" w:pos="425"/>
          <w:tab w:val="left" w:pos="708"/>
        </w:tabs>
        <w:spacing w:after="0"/>
        <w:jc w:val="both"/>
        <w:rPr>
          <w:color w:val="000000"/>
          <w:szCs w:val="24"/>
        </w:rPr>
      </w:pPr>
    </w:p>
    <w:p w:rsidR="006B1958" w:rsidRDefault="006B1958" w:rsidP="006B1958">
      <w:pPr>
        <w:pStyle w:val="Nadpis3"/>
        <w:spacing w:before="0" w:after="0"/>
        <w:rPr>
          <w:rFonts w:cs="Times New Roman"/>
          <w:color w:val="000000"/>
          <w:szCs w:val="24"/>
        </w:rPr>
      </w:pPr>
      <w:r w:rsidRPr="003F6DB2">
        <w:rPr>
          <w:rFonts w:cs="Times New Roman"/>
          <w:color w:val="000000"/>
          <w:szCs w:val="24"/>
        </w:rPr>
        <w:t>Zoznam najvýznamnejších publikácií, ktoré sú uvedené v databáze Current Contents Connect</w:t>
      </w:r>
    </w:p>
    <w:p w:rsidR="006B1958" w:rsidRDefault="006B1958" w:rsidP="006B1958">
      <w:pPr>
        <w:pStyle w:val="Nadpis3"/>
        <w:numPr>
          <w:ilvl w:val="0"/>
          <w:numId w:val="24"/>
        </w:numPr>
        <w:spacing w:before="0" w:after="0"/>
        <w:ind w:left="425" w:hanging="357"/>
        <w:rPr>
          <w:rFonts w:cs="Times New Roman"/>
          <w:b w:val="0"/>
          <w:i w:val="0"/>
          <w:color w:val="000000"/>
          <w:szCs w:val="24"/>
        </w:rPr>
      </w:pPr>
      <w:r w:rsidRPr="0055366C">
        <w:rPr>
          <w:rFonts w:cs="Times New Roman"/>
          <w:b w:val="0"/>
          <w:i w:val="0"/>
          <w:color w:val="000000"/>
          <w:szCs w:val="24"/>
        </w:rPr>
        <w:t>2D irregular structure in the LED surface patterned by NSOM lithography [Nepravidelná</w:t>
      </w:r>
      <w:r>
        <w:rPr>
          <w:rFonts w:cs="Times New Roman"/>
          <w:b w:val="0"/>
          <w:i w:val="0"/>
          <w:color w:val="000000"/>
          <w:szCs w:val="24"/>
        </w:rPr>
        <w:t xml:space="preserve"> </w:t>
      </w:r>
      <w:r w:rsidRPr="0055366C">
        <w:rPr>
          <w:rFonts w:cs="Times New Roman"/>
          <w:b w:val="0"/>
          <w:i w:val="0"/>
          <w:color w:val="000000"/>
          <w:szCs w:val="24"/>
        </w:rPr>
        <w:t>2D štruktúra na povrchu LED tvarovaná NSOM litografiou] / Ivana Kubicova ... [et al.].</w:t>
      </w:r>
      <w:r>
        <w:rPr>
          <w:rFonts w:cs="Times New Roman"/>
          <w:b w:val="0"/>
          <w:i w:val="0"/>
          <w:color w:val="000000"/>
          <w:szCs w:val="24"/>
        </w:rPr>
        <w:t xml:space="preserve"> </w:t>
      </w:r>
      <w:r w:rsidRPr="0055366C">
        <w:rPr>
          <w:rFonts w:cs="Times New Roman"/>
          <w:b w:val="0"/>
          <w:i w:val="0"/>
          <w:color w:val="000000"/>
          <w:szCs w:val="24"/>
        </w:rPr>
        <w:t>In: Applied Surface Science. - ISSN 0169-4332. - Vol. 269, (15. march 2013), s. 116-119.</w:t>
      </w:r>
      <w:r>
        <w:rPr>
          <w:rFonts w:cs="Times New Roman"/>
          <w:b w:val="0"/>
          <w:i w:val="0"/>
          <w:color w:val="000000"/>
          <w:szCs w:val="24"/>
        </w:rPr>
        <w:t xml:space="preserve"> </w:t>
      </w:r>
      <w:r w:rsidRPr="0055366C">
        <w:rPr>
          <w:rFonts w:cs="Times New Roman"/>
          <w:b w:val="0"/>
          <w:i w:val="0"/>
          <w:color w:val="000000"/>
          <w:szCs w:val="24"/>
        </w:rPr>
        <w:t>[Spoluautori: Pudiš, Dušan ; Skriniarova, Jaroslava ; Kovac, Jaroslav ; Kovac Jr., Jaroslav ;</w:t>
      </w:r>
      <w:r>
        <w:rPr>
          <w:rFonts w:cs="Times New Roman"/>
          <w:b w:val="0"/>
          <w:i w:val="0"/>
          <w:color w:val="000000"/>
          <w:szCs w:val="24"/>
        </w:rPr>
        <w:t xml:space="preserve"> </w:t>
      </w:r>
      <w:r w:rsidRPr="0055366C">
        <w:rPr>
          <w:rFonts w:cs="Times New Roman"/>
          <w:b w:val="0"/>
          <w:i w:val="0"/>
          <w:color w:val="000000"/>
          <w:szCs w:val="24"/>
        </w:rPr>
        <w:t>Jakabovic, Jan ; Šušlik, Ľuboš ; Novak, Jozef ; Kuzma, Anton]</w:t>
      </w:r>
      <w:r>
        <w:rPr>
          <w:rFonts w:cs="Times New Roman"/>
          <w:b w:val="0"/>
          <w:i w:val="0"/>
          <w:color w:val="000000"/>
          <w:szCs w:val="24"/>
        </w:rPr>
        <w:t xml:space="preserve"> </w:t>
      </w:r>
    </w:p>
    <w:p w:rsidR="006B1958" w:rsidRPr="0055366C" w:rsidRDefault="006B1958" w:rsidP="006B1958">
      <w:pPr>
        <w:pStyle w:val="Nadpis3"/>
        <w:numPr>
          <w:ilvl w:val="0"/>
          <w:numId w:val="24"/>
        </w:numPr>
        <w:spacing w:before="0" w:after="0"/>
        <w:ind w:left="425" w:hanging="357"/>
        <w:rPr>
          <w:rFonts w:cs="Times New Roman"/>
          <w:b w:val="0"/>
          <w:i w:val="0"/>
          <w:color w:val="000000"/>
          <w:szCs w:val="24"/>
        </w:rPr>
      </w:pPr>
      <w:r w:rsidRPr="0055366C">
        <w:rPr>
          <w:rFonts w:cs="Times New Roman"/>
          <w:b w:val="0"/>
          <w:i w:val="0"/>
          <w:color w:val="000000"/>
          <w:szCs w:val="24"/>
        </w:rPr>
        <w:t>A novel enhanced positioning trilateration algorithm implemented for medical implant</w:t>
      </w:r>
      <w:r>
        <w:rPr>
          <w:rFonts w:cs="Times New Roman"/>
          <w:b w:val="0"/>
          <w:i w:val="0"/>
          <w:color w:val="000000"/>
          <w:szCs w:val="24"/>
        </w:rPr>
        <w:t xml:space="preserve"> </w:t>
      </w:r>
      <w:r w:rsidRPr="0055366C">
        <w:rPr>
          <w:rFonts w:cs="Times New Roman"/>
          <w:b w:val="0"/>
          <w:i w:val="0"/>
          <w:color w:val="000000"/>
          <w:szCs w:val="24"/>
        </w:rPr>
        <w:t>in-body localization / Peter Brída and Juraj Machaj.</w:t>
      </w:r>
      <w:r>
        <w:rPr>
          <w:rFonts w:cs="Times New Roman"/>
          <w:b w:val="0"/>
          <w:i w:val="0"/>
          <w:color w:val="000000"/>
          <w:szCs w:val="24"/>
        </w:rPr>
        <w:t xml:space="preserve"> </w:t>
      </w:r>
      <w:r w:rsidRPr="0055366C">
        <w:rPr>
          <w:rFonts w:cs="Times New Roman"/>
          <w:b w:val="0"/>
          <w:i w:val="0"/>
          <w:color w:val="000000"/>
          <w:szCs w:val="24"/>
        </w:rPr>
        <w:t>In: International Journal of Antennas and Propagation [elektronický zdroj]. - ISSN 1687-5869. -</w:t>
      </w:r>
      <w:r>
        <w:rPr>
          <w:rFonts w:cs="Times New Roman"/>
          <w:b w:val="0"/>
          <w:i w:val="0"/>
          <w:color w:val="000000"/>
          <w:szCs w:val="24"/>
        </w:rPr>
        <w:t xml:space="preserve"> </w:t>
      </w:r>
      <w:r w:rsidRPr="0055366C">
        <w:rPr>
          <w:rFonts w:cs="Times New Roman"/>
          <w:b w:val="0"/>
          <w:i w:val="0"/>
          <w:color w:val="000000"/>
          <w:szCs w:val="24"/>
        </w:rPr>
        <w:t>(2013), online, s. 19695 [10]. - Spôsob prístupu:</w:t>
      </w:r>
      <w:r>
        <w:rPr>
          <w:rFonts w:cs="Times New Roman"/>
          <w:b w:val="0"/>
          <w:i w:val="0"/>
          <w:color w:val="000000"/>
          <w:szCs w:val="24"/>
        </w:rPr>
        <w:t xml:space="preserve"> </w:t>
      </w:r>
      <w:r w:rsidRPr="0055366C">
        <w:rPr>
          <w:rFonts w:cs="Times New Roman"/>
          <w:b w:val="0"/>
          <w:i w:val="0"/>
          <w:color w:val="000000"/>
          <w:szCs w:val="24"/>
        </w:rPr>
        <w:t>http://www.hindawi.com/journals/ijap/2013/819695/.</w:t>
      </w:r>
    </w:p>
    <w:p w:rsidR="006B1958" w:rsidRPr="0055366C" w:rsidRDefault="006B1958" w:rsidP="006B1958">
      <w:pPr>
        <w:pStyle w:val="Nadpis3"/>
        <w:numPr>
          <w:ilvl w:val="0"/>
          <w:numId w:val="24"/>
        </w:numPr>
        <w:spacing w:before="0" w:after="0"/>
        <w:ind w:left="425" w:hanging="357"/>
        <w:rPr>
          <w:rFonts w:cs="Times New Roman"/>
          <w:b w:val="0"/>
          <w:i w:val="0"/>
          <w:color w:val="000000"/>
          <w:szCs w:val="24"/>
        </w:rPr>
      </w:pPr>
      <w:r w:rsidRPr="0055366C">
        <w:rPr>
          <w:rFonts w:cs="Times New Roman"/>
          <w:b w:val="0"/>
          <w:i w:val="0"/>
          <w:color w:val="000000"/>
          <w:szCs w:val="24"/>
        </w:rPr>
        <w:t>Acoustic spectroscopy and electrical characterization of Si/NAOS-SiO2/HfO2 structures</w:t>
      </w:r>
      <w:r>
        <w:rPr>
          <w:rFonts w:cs="Times New Roman"/>
          <w:b w:val="0"/>
          <w:i w:val="0"/>
          <w:color w:val="000000"/>
          <w:szCs w:val="24"/>
        </w:rPr>
        <w:t xml:space="preserve"> </w:t>
      </w:r>
      <w:r w:rsidRPr="0055366C">
        <w:rPr>
          <w:rFonts w:cs="Times New Roman"/>
          <w:b w:val="0"/>
          <w:i w:val="0"/>
          <w:color w:val="000000"/>
          <w:szCs w:val="24"/>
        </w:rPr>
        <w:t>[Akustická spektroskopia a elektrická charakteristika Si/NAOS-SiO2/HfO2 štruktúr] / Peter Bury ...</w:t>
      </w:r>
      <w:r>
        <w:rPr>
          <w:rFonts w:cs="Times New Roman"/>
          <w:b w:val="0"/>
          <w:i w:val="0"/>
          <w:color w:val="000000"/>
          <w:szCs w:val="24"/>
        </w:rPr>
        <w:t xml:space="preserve"> </w:t>
      </w:r>
      <w:r w:rsidRPr="0055366C">
        <w:rPr>
          <w:rFonts w:cs="Times New Roman"/>
          <w:b w:val="0"/>
          <w:i w:val="0"/>
          <w:color w:val="000000"/>
          <w:szCs w:val="24"/>
        </w:rPr>
        <w:t>[et al.].</w:t>
      </w:r>
      <w:r>
        <w:rPr>
          <w:rFonts w:cs="Times New Roman"/>
          <w:b w:val="0"/>
          <w:i w:val="0"/>
          <w:color w:val="000000"/>
          <w:szCs w:val="24"/>
        </w:rPr>
        <w:t xml:space="preserve"> </w:t>
      </w:r>
      <w:r w:rsidRPr="0055366C">
        <w:rPr>
          <w:rFonts w:cs="Times New Roman"/>
          <w:b w:val="0"/>
          <w:i w:val="0"/>
          <w:color w:val="000000"/>
          <w:szCs w:val="24"/>
        </w:rPr>
        <w:t>In: Applied Surface Science. - ISSN 0169-4332. - Vol. 269, (15. march 2013), s. 50-54.</w:t>
      </w:r>
      <w:r>
        <w:rPr>
          <w:rFonts w:cs="Times New Roman"/>
          <w:b w:val="0"/>
          <w:i w:val="0"/>
          <w:color w:val="000000"/>
          <w:szCs w:val="24"/>
        </w:rPr>
        <w:t xml:space="preserve"> </w:t>
      </w:r>
      <w:r w:rsidRPr="0055366C">
        <w:rPr>
          <w:rFonts w:cs="Times New Roman"/>
          <w:b w:val="0"/>
          <w:i w:val="0"/>
          <w:color w:val="000000"/>
          <w:szCs w:val="24"/>
        </w:rPr>
        <w:t>[Spoluautori: Matsumoto, Taketoshi ; Bellan, Ivan ; Janek, Marián ; Kobayashi, Hikaru]</w:t>
      </w:r>
    </w:p>
    <w:p w:rsidR="006B1958" w:rsidRPr="0055366C" w:rsidRDefault="006B1958" w:rsidP="006B1958">
      <w:pPr>
        <w:pStyle w:val="Nadpis3"/>
        <w:numPr>
          <w:ilvl w:val="0"/>
          <w:numId w:val="24"/>
        </w:numPr>
        <w:spacing w:before="0" w:after="0"/>
        <w:ind w:left="425" w:hanging="357"/>
        <w:rPr>
          <w:rFonts w:cs="Times New Roman"/>
          <w:b w:val="0"/>
          <w:i w:val="0"/>
          <w:color w:val="000000"/>
          <w:szCs w:val="24"/>
        </w:rPr>
      </w:pPr>
      <w:r w:rsidRPr="0055366C">
        <w:rPr>
          <w:rFonts w:cs="Times New Roman"/>
          <w:b w:val="0"/>
          <w:i w:val="0"/>
          <w:color w:val="000000"/>
          <w:szCs w:val="24"/>
        </w:rPr>
        <w:t>Addressing fiber Bragg grating sensors using all-fiber low coherence interferometry</w:t>
      </w:r>
      <w:r>
        <w:rPr>
          <w:rFonts w:cs="Times New Roman"/>
          <w:b w:val="0"/>
          <w:i w:val="0"/>
          <w:color w:val="000000"/>
          <w:szCs w:val="24"/>
        </w:rPr>
        <w:t xml:space="preserve"> </w:t>
      </w:r>
      <w:r w:rsidRPr="0055366C">
        <w:rPr>
          <w:rFonts w:cs="Times New Roman"/>
          <w:b w:val="0"/>
          <w:i w:val="0"/>
          <w:color w:val="000000"/>
          <w:szCs w:val="24"/>
        </w:rPr>
        <w:t>[Adresovanie vláknových snímačov založených na Braggovských mriežkach pomocou</w:t>
      </w:r>
      <w:r>
        <w:rPr>
          <w:rFonts w:cs="Times New Roman"/>
          <w:b w:val="0"/>
          <w:i w:val="0"/>
          <w:color w:val="000000"/>
          <w:szCs w:val="24"/>
        </w:rPr>
        <w:t xml:space="preserve"> </w:t>
      </w:r>
      <w:r w:rsidRPr="0055366C">
        <w:rPr>
          <w:rFonts w:cs="Times New Roman"/>
          <w:b w:val="0"/>
          <w:i w:val="0"/>
          <w:color w:val="000000"/>
          <w:szCs w:val="24"/>
        </w:rPr>
        <w:t>celo-vláknového nízkokoherentného interferometra] / Daniel Kacik ... [et al.].</w:t>
      </w:r>
      <w:r>
        <w:rPr>
          <w:rFonts w:cs="Times New Roman"/>
          <w:b w:val="0"/>
          <w:i w:val="0"/>
          <w:color w:val="000000"/>
          <w:szCs w:val="24"/>
        </w:rPr>
        <w:t xml:space="preserve"> </w:t>
      </w:r>
      <w:r w:rsidRPr="0055366C">
        <w:rPr>
          <w:rFonts w:cs="Times New Roman"/>
          <w:b w:val="0"/>
          <w:i w:val="0"/>
          <w:color w:val="000000"/>
          <w:szCs w:val="24"/>
        </w:rPr>
        <w:t>In: Optical Fiber Technology. - ISSN 1068-5200. - Vol. 19, iss. 6 (2013), s. 598-603.</w:t>
      </w:r>
      <w:r>
        <w:rPr>
          <w:rFonts w:cs="Times New Roman"/>
          <w:b w:val="0"/>
          <w:i w:val="0"/>
          <w:color w:val="000000"/>
          <w:szCs w:val="24"/>
        </w:rPr>
        <w:t xml:space="preserve"> </w:t>
      </w:r>
      <w:r w:rsidRPr="0055366C">
        <w:rPr>
          <w:rFonts w:cs="Times New Roman"/>
          <w:b w:val="0"/>
          <w:i w:val="0"/>
          <w:color w:val="000000"/>
          <w:szCs w:val="24"/>
        </w:rPr>
        <w:t>[Spoluautori: Turek, Ivan ; Wuilpart, Marc ; Grondžák, Karol]</w:t>
      </w:r>
    </w:p>
    <w:p w:rsidR="006B1958" w:rsidRPr="0055366C" w:rsidRDefault="006B1958" w:rsidP="006B1958">
      <w:pPr>
        <w:pStyle w:val="Nadpis3"/>
        <w:numPr>
          <w:ilvl w:val="0"/>
          <w:numId w:val="24"/>
        </w:numPr>
        <w:spacing w:before="0" w:after="0"/>
        <w:ind w:left="425" w:hanging="357"/>
        <w:rPr>
          <w:rFonts w:cs="Times New Roman"/>
          <w:b w:val="0"/>
          <w:i w:val="0"/>
          <w:color w:val="000000"/>
          <w:szCs w:val="24"/>
        </w:rPr>
      </w:pPr>
      <w:r w:rsidRPr="0055366C">
        <w:rPr>
          <w:rFonts w:cs="Times New Roman"/>
          <w:b w:val="0"/>
          <w:i w:val="0"/>
          <w:color w:val="000000"/>
          <w:szCs w:val="24"/>
        </w:rPr>
        <w:t>Angular distributions of the vector A(y) and tensor A(yy), A(xx), A(xz) analyzing powers</w:t>
      </w:r>
      <w:r>
        <w:rPr>
          <w:rFonts w:cs="Times New Roman"/>
          <w:b w:val="0"/>
          <w:i w:val="0"/>
          <w:color w:val="000000"/>
          <w:szCs w:val="24"/>
        </w:rPr>
        <w:t xml:space="preserve"> </w:t>
      </w:r>
      <w:r w:rsidRPr="0055366C">
        <w:rPr>
          <w:rFonts w:cs="Times New Roman"/>
          <w:b w:val="0"/>
          <w:i w:val="0"/>
          <w:color w:val="000000"/>
          <w:szCs w:val="24"/>
        </w:rPr>
        <w:t>in the (d)over-right-arrowd -&gt; (3)Hp reaction at 200 MeV / A. K. Kurilkin ... [et al.].</w:t>
      </w:r>
      <w:r>
        <w:rPr>
          <w:rFonts w:cs="Times New Roman"/>
          <w:b w:val="0"/>
          <w:i w:val="0"/>
          <w:color w:val="000000"/>
          <w:szCs w:val="24"/>
        </w:rPr>
        <w:t xml:space="preserve"> </w:t>
      </w:r>
      <w:r w:rsidRPr="0055366C">
        <w:rPr>
          <w:rFonts w:cs="Times New Roman"/>
          <w:b w:val="0"/>
          <w:i w:val="0"/>
          <w:color w:val="000000"/>
          <w:szCs w:val="24"/>
        </w:rPr>
        <w:t>In: Physical Review C. - ISSN 0556-2813. - Vol. 87, Iss. 5 (2013), s. 1001-1-1001-5.</w:t>
      </w:r>
      <w:r>
        <w:rPr>
          <w:rFonts w:cs="Times New Roman"/>
          <w:b w:val="0"/>
          <w:i w:val="0"/>
          <w:color w:val="000000"/>
          <w:szCs w:val="24"/>
        </w:rPr>
        <w:t xml:space="preserve"> </w:t>
      </w:r>
      <w:r w:rsidRPr="0055366C">
        <w:rPr>
          <w:rFonts w:cs="Times New Roman"/>
          <w:b w:val="0"/>
          <w:i w:val="0"/>
          <w:color w:val="000000"/>
          <w:szCs w:val="24"/>
        </w:rPr>
        <w:t>[Spoluautori: Saito, T. ; Ladygin, V. P. ; Uesaka, T. ; Hatano, M. ; Isupov, A. Yu. ; Janek, Marián ;</w:t>
      </w:r>
      <w:r>
        <w:rPr>
          <w:rFonts w:cs="Times New Roman"/>
          <w:b w:val="0"/>
          <w:i w:val="0"/>
          <w:color w:val="000000"/>
          <w:szCs w:val="24"/>
        </w:rPr>
        <w:t xml:space="preserve"> </w:t>
      </w:r>
      <w:r w:rsidRPr="0055366C">
        <w:rPr>
          <w:rFonts w:cs="Times New Roman"/>
          <w:b w:val="0"/>
          <w:i w:val="0"/>
          <w:color w:val="000000"/>
          <w:szCs w:val="24"/>
        </w:rPr>
        <w:t>Kato, H. ; Ladygina, N. B. ; Maeda, Y. ; Malakhov, A. I. ; Nishikawa, J. ; Ohnishi, T. ; Okamura, H.</w:t>
      </w:r>
      <w:r>
        <w:rPr>
          <w:rFonts w:cs="Times New Roman"/>
          <w:b w:val="0"/>
          <w:i w:val="0"/>
          <w:color w:val="000000"/>
          <w:szCs w:val="24"/>
        </w:rPr>
        <w:t xml:space="preserve"> </w:t>
      </w:r>
      <w:r w:rsidRPr="0055366C">
        <w:rPr>
          <w:rFonts w:cs="Times New Roman"/>
          <w:b w:val="0"/>
          <w:i w:val="0"/>
          <w:color w:val="000000"/>
          <w:szCs w:val="24"/>
        </w:rPr>
        <w:t>; Reznikov, S. G. ; Sakai, H. ; Sakamoto, N. ; Sakoda, S. ; Satou, Y. ; Sekiguchi, K. ; Suda, K. ;</w:t>
      </w:r>
      <w:r>
        <w:rPr>
          <w:rFonts w:cs="Times New Roman"/>
          <w:b w:val="0"/>
          <w:i w:val="0"/>
          <w:color w:val="000000"/>
          <w:szCs w:val="24"/>
        </w:rPr>
        <w:t xml:space="preserve"> </w:t>
      </w:r>
      <w:r w:rsidRPr="0055366C">
        <w:rPr>
          <w:rFonts w:cs="Times New Roman"/>
          <w:b w:val="0"/>
          <w:i w:val="0"/>
          <w:color w:val="000000"/>
          <w:szCs w:val="24"/>
        </w:rPr>
        <w:t>Tamii, A. ; Uchigashima, N. ; Vasiliev, T. A. ; Yako, K.]</w:t>
      </w:r>
    </w:p>
    <w:p w:rsidR="006B1958" w:rsidRPr="0055366C" w:rsidRDefault="006B1958" w:rsidP="006B1958">
      <w:pPr>
        <w:pStyle w:val="Nadpis3"/>
        <w:numPr>
          <w:ilvl w:val="0"/>
          <w:numId w:val="24"/>
        </w:numPr>
        <w:spacing w:before="0" w:after="0"/>
        <w:ind w:left="425" w:hanging="357"/>
        <w:rPr>
          <w:rFonts w:cs="Times New Roman"/>
          <w:b w:val="0"/>
          <w:i w:val="0"/>
          <w:color w:val="000000"/>
          <w:szCs w:val="24"/>
        </w:rPr>
      </w:pPr>
      <w:r w:rsidRPr="0055366C">
        <w:rPr>
          <w:rFonts w:cs="Times New Roman"/>
          <w:b w:val="0"/>
          <w:i w:val="0"/>
          <w:color w:val="000000"/>
          <w:szCs w:val="24"/>
        </w:rPr>
        <w:t>Comparison of synchronous motors with different permanent magnet and winding types /</w:t>
      </w:r>
      <w:r>
        <w:rPr>
          <w:rFonts w:cs="Times New Roman"/>
          <w:b w:val="0"/>
          <w:i w:val="0"/>
          <w:color w:val="000000"/>
          <w:szCs w:val="24"/>
        </w:rPr>
        <w:t xml:space="preserve"> </w:t>
      </w:r>
      <w:r w:rsidRPr="0055366C">
        <w:rPr>
          <w:rFonts w:cs="Times New Roman"/>
          <w:b w:val="0"/>
          <w:i w:val="0"/>
          <w:color w:val="000000"/>
          <w:szCs w:val="24"/>
        </w:rPr>
        <w:t>Peter Sekerák ... [et al.].</w:t>
      </w:r>
      <w:r>
        <w:rPr>
          <w:rFonts w:cs="Times New Roman"/>
          <w:b w:val="0"/>
          <w:i w:val="0"/>
          <w:color w:val="000000"/>
          <w:szCs w:val="24"/>
        </w:rPr>
        <w:t xml:space="preserve"> </w:t>
      </w:r>
      <w:r w:rsidRPr="0055366C">
        <w:rPr>
          <w:rFonts w:cs="Times New Roman"/>
          <w:b w:val="0"/>
          <w:i w:val="0"/>
          <w:color w:val="000000"/>
          <w:szCs w:val="24"/>
        </w:rPr>
        <w:t xml:space="preserve">In: IEEE Transactions on Magnetics. - ISSN 0018-9464. - Vol. </w:t>
      </w:r>
      <w:r w:rsidRPr="0055366C">
        <w:rPr>
          <w:rFonts w:cs="Times New Roman"/>
          <w:b w:val="0"/>
          <w:i w:val="0"/>
          <w:color w:val="000000"/>
          <w:szCs w:val="24"/>
        </w:rPr>
        <w:lastRenderedPageBreak/>
        <w:t>49, no. 3 (2013), s. 1256-1263.</w:t>
      </w:r>
      <w:r>
        <w:rPr>
          <w:rFonts w:cs="Times New Roman"/>
          <w:b w:val="0"/>
          <w:i w:val="0"/>
          <w:color w:val="000000"/>
          <w:szCs w:val="24"/>
        </w:rPr>
        <w:t xml:space="preserve"> </w:t>
      </w:r>
      <w:r w:rsidRPr="0055366C">
        <w:rPr>
          <w:rFonts w:cs="Times New Roman"/>
          <w:b w:val="0"/>
          <w:i w:val="0"/>
          <w:color w:val="000000"/>
          <w:szCs w:val="24"/>
        </w:rPr>
        <w:t>[Spoluautori: Hrabovcová, Valéria ; Pyrhönen, Juha ; Kalamen, Lukáš ; Rafajdus, Pavol ; Onufer,</w:t>
      </w:r>
      <w:r>
        <w:rPr>
          <w:rFonts w:cs="Times New Roman"/>
          <w:b w:val="0"/>
          <w:i w:val="0"/>
          <w:color w:val="000000"/>
          <w:szCs w:val="24"/>
        </w:rPr>
        <w:t xml:space="preserve"> </w:t>
      </w:r>
      <w:r w:rsidRPr="0055366C">
        <w:rPr>
          <w:rFonts w:cs="Times New Roman"/>
          <w:b w:val="0"/>
          <w:i w:val="0"/>
          <w:color w:val="000000"/>
          <w:szCs w:val="24"/>
        </w:rPr>
        <w:t>Matúš]</w:t>
      </w:r>
    </w:p>
    <w:p w:rsidR="006B1958" w:rsidRPr="0055366C" w:rsidRDefault="006B1958" w:rsidP="006B1958">
      <w:pPr>
        <w:pStyle w:val="Nadpis3"/>
        <w:numPr>
          <w:ilvl w:val="0"/>
          <w:numId w:val="24"/>
        </w:numPr>
        <w:spacing w:before="0" w:after="0"/>
        <w:ind w:left="425" w:hanging="357"/>
        <w:rPr>
          <w:rFonts w:cs="Times New Roman"/>
          <w:b w:val="0"/>
          <w:i w:val="0"/>
          <w:color w:val="000000"/>
          <w:szCs w:val="24"/>
        </w:rPr>
      </w:pPr>
      <w:r w:rsidRPr="0055366C">
        <w:rPr>
          <w:rFonts w:cs="Times New Roman"/>
          <w:b w:val="0"/>
          <w:i w:val="0"/>
          <w:color w:val="000000"/>
          <w:szCs w:val="24"/>
        </w:rPr>
        <w:t>Decomposed sliding mode control of the drive with interior permanent magnet</w:t>
      </w:r>
      <w:r>
        <w:rPr>
          <w:rFonts w:cs="Times New Roman"/>
          <w:b w:val="0"/>
          <w:i w:val="0"/>
          <w:color w:val="000000"/>
          <w:szCs w:val="24"/>
        </w:rPr>
        <w:t xml:space="preserve"> </w:t>
      </w:r>
      <w:r w:rsidRPr="0055366C">
        <w:rPr>
          <w:rFonts w:cs="Times New Roman"/>
          <w:b w:val="0"/>
          <w:i w:val="0"/>
          <w:color w:val="000000"/>
          <w:szCs w:val="24"/>
        </w:rPr>
        <w:t>synchronous motor and flexible coupling / Jan Vittek and Sergey Ryvkin.</w:t>
      </w:r>
      <w:r>
        <w:rPr>
          <w:rFonts w:cs="Times New Roman"/>
          <w:b w:val="0"/>
          <w:i w:val="0"/>
          <w:color w:val="000000"/>
          <w:szCs w:val="24"/>
        </w:rPr>
        <w:t xml:space="preserve"> </w:t>
      </w:r>
      <w:r w:rsidRPr="0055366C">
        <w:rPr>
          <w:rFonts w:cs="Times New Roman"/>
          <w:b w:val="0"/>
          <w:i w:val="0"/>
          <w:color w:val="000000"/>
          <w:szCs w:val="24"/>
        </w:rPr>
        <w:t>In: Mathematical problems in engineering. - ISSN 1024-123X. - (2013), [17] s.</w:t>
      </w:r>
    </w:p>
    <w:p w:rsidR="006B1958" w:rsidRPr="0055366C" w:rsidRDefault="006B1958" w:rsidP="006B1958">
      <w:pPr>
        <w:pStyle w:val="Nadpis3"/>
        <w:numPr>
          <w:ilvl w:val="0"/>
          <w:numId w:val="24"/>
        </w:numPr>
        <w:spacing w:before="0" w:after="0"/>
        <w:ind w:left="425" w:hanging="357"/>
        <w:rPr>
          <w:rFonts w:cs="Times New Roman"/>
          <w:b w:val="0"/>
          <w:i w:val="0"/>
          <w:color w:val="000000"/>
          <w:szCs w:val="24"/>
        </w:rPr>
      </w:pPr>
      <w:r w:rsidRPr="0055366C">
        <w:rPr>
          <w:rFonts w:cs="Times New Roman"/>
          <w:b w:val="0"/>
          <w:i w:val="0"/>
          <w:color w:val="000000"/>
          <w:szCs w:val="24"/>
        </w:rPr>
        <w:t>Effect of 2D photonic structure patterned in the LED surface on emission properties</w:t>
      </w:r>
      <w:r>
        <w:rPr>
          <w:rFonts w:cs="Times New Roman"/>
          <w:b w:val="0"/>
          <w:i w:val="0"/>
          <w:color w:val="000000"/>
          <w:szCs w:val="24"/>
        </w:rPr>
        <w:t xml:space="preserve"> </w:t>
      </w:r>
      <w:r w:rsidRPr="0055366C">
        <w:rPr>
          <w:rFonts w:cs="Times New Roman"/>
          <w:b w:val="0"/>
          <w:i w:val="0"/>
          <w:color w:val="000000"/>
          <w:szCs w:val="24"/>
        </w:rPr>
        <w:t>[Vplyv 2D fotonickej štruktúry tvarovanej na povrchu LED na emisné vlastnosti] / Dusan Pudis ...</w:t>
      </w:r>
      <w:r>
        <w:rPr>
          <w:rFonts w:cs="Times New Roman"/>
          <w:b w:val="0"/>
          <w:i w:val="0"/>
          <w:color w:val="000000"/>
          <w:szCs w:val="24"/>
        </w:rPr>
        <w:t xml:space="preserve"> </w:t>
      </w:r>
      <w:r w:rsidRPr="0055366C">
        <w:rPr>
          <w:rFonts w:cs="Times New Roman"/>
          <w:b w:val="0"/>
          <w:i w:val="0"/>
          <w:color w:val="000000"/>
          <w:szCs w:val="24"/>
        </w:rPr>
        <w:t>[et al.].</w:t>
      </w:r>
      <w:r>
        <w:rPr>
          <w:rFonts w:cs="Times New Roman"/>
          <w:b w:val="0"/>
          <w:i w:val="0"/>
          <w:color w:val="000000"/>
          <w:szCs w:val="24"/>
        </w:rPr>
        <w:t xml:space="preserve"> </w:t>
      </w:r>
      <w:r w:rsidRPr="0055366C">
        <w:rPr>
          <w:rFonts w:cs="Times New Roman"/>
          <w:b w:val="0"/>
          <w:i w:val="0"/>
          <w:color w:val="000000"/>
          <w:szCs w:val="24"/>
        </w:rPr>
        <w:t>In: Applied Surface Science. - ISSN 0169-4332. - Vol. 269, (15. march 2013), s. 161-165.</w:t>
      </w:r>
      <w:r>
        <w:rPr>
          <w:rFonts w:cs="Times New Roman"/>
          <w:b w:val="0"/>
          <w:i w:val="0"/>
          <w:color w:val="000000"/>
          <w:szCs w:val="24"/>
        </w:rPr>
        <w:t xml:space="preserve"> </w:t>
      </w:r>
      <w:r w:rsidRPr="0055366C">
        <w:rPr>
          <w:rFonts w:cs="Times New Roman"/>
          <w:b w:val="0"/>
          <w:i w:val="0"/>
          <w:color w:val="000000"/>
          <w:szCs w:val="24"/>
        </w:rPr>
        <w:t>[Spoluautori: Šušlik, Ľuboš ; Skriniarova, Jaroslava ; Kovac, Jaroslav ; Kovac Jr., Jaroslav ;</w:t>
      </w:r>
      <w:r>
        <w:rPr>
          <w:rFonts w:cs="Times New Roman"/>
          <w:b w:val="0"/>
          <w:i w:val="0"/>
          <w:color w:val="000000"/>
          <w:szCs w:val="24"/>
        </w:rPr>
        <w:t xml:space="preserve"> </w:t>
      </w:r>
      <w:r w:rsidRPr="0055366C">
        <w:rPr>
          <w:rFonts w:cs="Times New Roman"/>
          <w:b w:val="0"/>
          <w:i w:val="0"/>
          <w:color w:val="000000"/>
          <w:szCs w:val="24"/>
        </w:rPr>
        <w:t>Lettrichová, Ivana ; Martinček, Ivan ; Hascik, Stefan ; Schaaf, Peter]</w:t>
      </w:r>
    </w:p>
    <w:p w:rsidR="006B1958" w:rsidRDefault="006B1958" w:rsidP="006B1958">
      <w:pPr>
        <w:pStyle w:val="Nadpis3"/>
        <w:numPr>
          <w:ilvl w:val="0"/>
          <w:numId w:val="24"/>
        </w:numPr>
        <w:spacing w:before="0" w:after="0"/>
        <w:ind w:left="425" w:hanging="357"/>
        <w:rPr>
          <w:rFonts w:cs="Times New Roman"/>
          <w:b w:val="0"/>
          <w:i w:val="0"/>
          <w:color w:val="000000"/>
          <w:szCs w:val="24"/>
        </w:rPr>
      </w:pPr>
      <w:r w:rsidRPr="0055366C">
        <w:rPr>
          <w:rFonts w:cs="Times New Roman"/>
          <w:b w:val="0"/>
          <w:i w:val="0"/>
          <w:color w:val="000000"/>
          <w:szCs w:val="24"/>
        </w:rPr>
        <w:t>Effect of speech activity parameter on PESQ's predictions in presence of independent and</w:t>
      </w:r>
      <w:r>
        <w:rPr>
          <w:rFonts w:cs="Times New Roman"/>
          <w:b w:val="0"/>
          <w:i w:val="0"/>
          <w:color w:val="000000"/>
          <w:szCs w:val="24"/>
        </w:rPr>
        <w:t xml:space="preserve"> </w:t>
      </w:r>
      <w:r w:rsidRPr="0055366C">
        <w:rPr>
          <w:rFonts w:cs="Times New Roman"/>
          <w:b w:val="0"/>
          <w:i w:val="0"/>
          <w:color w:val="000000"/>
          <w:szCs w:val="24"/>
        </w:rPr>
        <w:t>dependent losses / Peter Počta, Jan Holub.</w:t>
      </w:r>
      <w:r>
        <w:rPr>
          <w:rFonts w:cs="Times New Roman"/>
          <w:b w:val="0"/>
          <w:i w:val="0"/>
          <w:color w:val="000000"/>
          <w:szCs w:val="24"/>
        </w:rPr>
        <w:t xml:space="preserve"> </w:t>
      </w:r>
      <w:r w:rsidRPr="0055366C">
        <w:rPr>
          <w:rFonts w:cs="Times New Roman"/>
          <w:b w:val="0"/>
          <w:i w:val="0"/>
          <w:color w:val="000000"/>
          <w:szCs w:val="24"/>
        </w:rPr>
        <w:t>In: Computer Standards &amp; Interfaces. - ISSN 0920-5489. - Vol. 36, no. 1 (2013), s. 143-153.</w:t>
      </w:r>
      <w:r>
        <w:rPr>
          <w:rFonts w:cs="Times New Roman"/>
          <w:b w:val="0"/>
          <w:i w:val="0"/>
          <w:color w:val="000000"/>
          <w:szCs w:val="24"/>
        </w:rPr>
        <w:t xml:space="preserve"> </w:t>
      </w:r>
    </w:p>
    <w:p w:rsidR="006B1958" w:rsidRDefault="006B1958" w:rsidP="006B1958">
      <w:pPr>
        <w:pStyle w:val="Nadpis3"/>
        <w:numPr>
          <w:ilvl w:val="0"/>
          <w:numId w:val="24"/>
        </w:numPr>
        <w:spacing w:before="0" w:after="0"/>
        <w:ind w:left="425" w:hanging="357"/>
        <w:rPr>
          <w:rFonts w:cs="Times New Roman"/>
          <w:b w:val="0"/>
          <w:i w:val="0"/>
          <w:color w:val="000000"/>
          <w:szCs w:val="24"/>
        </w:rPr>
      </w:pPr>
      <w:r w:rsidRPr="0055366C">
        <w:rPr>
          <w:rFonts w:cs="Times New Roman"/>
          <w:b w:val="0"/>
          <w:i w:val="0"/>
          <w:color w:val="000000"/>
          <w:szCs w:val="24"/>
        </w:rPr>
        <w:t>Experimental analysis and optimization of key parameters of ZVS mode and its</w:t>
      </w:r>
      <w:r>
        <w:rPr>
          <w:rFonts w:cs="Times New Roman"/>
          <w:b w:val="0"/>
          <w:i w:val="0"/>
          <w:color w:val="000000"/>
          <w:szCs w:val="24"/>
        </w:rPr>
        <w:t xml:space="preserve"> </w:t>
      </w:r>
      <w:r w:rsidRPr="0055366C">
        <w:rPr>
          <w:rFonts w:cs="Times New Roman"/>
          <w:b w:val="0"/>
          <w:i w:val="0"/>
          <w:color w:val="000000"/>
          <w:szCs w:val="24"/>
        </w:rPr>
        <w:t>application in the proposed LLC converter designed for distributed power system application</w:t>
      </w:r>
      <w:r>
        <w:rPr>
          <w:rFonts w:cs="Times New Roman"/>
          <w:b w:val="0"/>
          <w:i w:val="0"/>
          <w:color w:val="000000"/>
          <w:szCs w:val="24"/>
        </w:rPr>
        <w:t xml:space="preserve"> </w:t>
      </w:r>
      <w:r w:rsidRPr="0055366C">
        <w:rPr>
          <w:rFonts w:cs="Times New Roman"/>
          <w:b w:val="0"/>
          <w:i w:val="0"/>
          <w:color w:val="000000"/>
          <w:szCs w:val="24"/>
        </w:rPr>
        <w:t>[Experimentálna analýza a optimalizácia kľúčových parametrov ZVS režimu a jeho aplikácia v</w:t>
      </w:r>
      <w:r>
        <w:rPr>
          <w:rFonts w:cs="Times New Roman"/>
          <w:b w:val="0"/>
          <w:i w:val="0"/>
          <w:color w:val="000000"/>
          <w:szCs w:val="24"/>
        </w:rPr>
        <w:t xml:space="preserve"> </w:t>
      </w:r>
      <w:r w:rsidRPr="0055366C">
        <w:rPr>
          <w:rFonts w:cs="Times New Roman"/>
          <w:b w:val="0"/>
          <w:i w:val="0"/>
          <w:color w:val="000000"/>
          <w:szCs w:val="24"/>
        </w:rPr>
        <w:t>nahrnutom LLC meniči určenom pre distrubuované systémy napájania] / Michal Frivaldský, Peter</w:t>
      </w:r>
      <w:r>
        <w:rPr>
          <w:rFonts w:cs="Times New Roman"/>
          <w:b w:val="0"/>
          <w:i w:val="0"/>
          <w:color w:val="000000"/>
          <w:szCs w:val="24"/>
        </w:rPr>
        <w:t xml:space="preserve"> </w:t>
      </w:r>
      <w:r w:rsidRPr="0055366C">
        <w:rPr>
          <w:rFonts w:cs="Times New Roman"/>
          <w:b w:val="0"/>
          <w:i w:val="0"/>
          <w:color w:val="000000"/>
          <w:szCs w:val="24"/>
        </w:rPr>
        <w:t>Drgoňa, Pavol Špánik.</w:t>
      </w:r>
      <w:r>
        <w:rPr>
          <w:rFonts w:cs="Times New Roman"/>
          <w:b w:val="0"/>
          <w:i w:val="0"/>
          <w:color w:val="000000"/>
          <w:szCs w:val="24"/>
        </w:rPr>
        <w:t xml:space="preserve"> </w:t>
      </w:r>
      <w:r w:rsidRPr="0055366C">
        <w:rPr>
          <w:rFonts w:cs="Times New Roman"/>
          <w:b w:val="0"/>
          <w:i w:val="0"/>
          <w:color w:val="000000"/>
          <w:szCs w:val="24"/>
        </w:rPr>
        <w:t xml:space="preserve">In: International journal of electrical power and energy systems [elektronický dokument]. </w:t>
      </w:r>
      <w:r>
        <w:rPr>
          <w:rFonts w:cs="Times New Roman"/>
          <w:b w:val="0"/>
          <w:i w:val="0"/>
          <w:color w:val="000000"/>
          <w:szCs w:val="24"/>
        </w:rPr>
        <w:t>–</w:t>
      </w:r>
      <w:r w:rsidRPr="0055366C">
        <w:rPr>
          <w:rFonts w:cs="Times New Roman"/>
          <w:b w:val="0"/>
          <w:i w:val="0"/>
          <w:color w:val="000000"/>
          <w:szCs w:val="24"/>
        </w:rPr>
        <w:t xml:space="preserve"> ISSN</w:t>
      </w:r>
      <w:r>
        <w:rPr>
          <w:rFonts w:cs="Times New Roman"/>
          <w:b w:val="0"/>
          <w:i w:val="0"/>
          <w:color w:val="000000"/>
          <w:szCs w:val="24"/>
        </w:rPr>
        <w:t xml:space="preserve"> </w:t>
      </w:r>
      <w:r w:rsidRPr="0055366C">
        <w:rPr>
          <w:rFonts w:cs="Times New Roman"/>
          <w:b w:val="0"/>
          <w:i w:val="0"/>
          <w:color w:val="000000"/>
          <w:szCs w:val="24"/>
        </w:rPr>
        <w:t>0142-0615. - Vol. 47 (2013), online, s. 448-455. - Popis urobený: 7.2.2013 - Spôsob prístupu:</w:t>
      </w:r>
    </w:p>
    <w:p w:rsidR="006B1958" w:rsidRPr="0055366C" w:rsidRDefault="006B1958" w:rsidP="006B1958">
      <w:pPr>
        <w:pStyle w:val="Nadpis3"/>
        <w:spacing w:before="0" w:after="0"/>
        <w:ind w:left="425"/>
        <w:rPr>
          <w:rFonts w:cs="Times New Roman"/>
          <w:b w:val="0"/>
          <w:i w:val="0"/>
          <w:color w:val="000000"/>
          <w:szCs w:val="24"/>
        </w:rPr>
      </w:pPr>
      <w:r w:rsidRPr="0055366C">
        <w:rPr>
          <w:rFonts w:cs="Times New Roman"/>
          <w:b w:val="0"/>
          <w:i w:val="0"/>
          <w:color w:val="000000"/>
          <w:szCs w:val="24"/>
        </w:rPr>
        <w:t>http://www.sciencedirect.com/science/article/pii/S014206151200659X.</w:t>
      </w:r>
    </w:p>
    <w:p w:rsidR="006B1958" w:rsidRPr="0055366C" w:rsidRDefault="006B1958" w:rsidP="006B1958">
      <w:pPr>
        <w:pStyle w:val="Nadpis3"/>
        <w:numPr>
          <w:ilvl w:val="0"/>
          <w:numId w:val="24"/>
        </w:numPr>
        <w:spacing w:before="0" w:after="0"/>
        <w:ind w:left="425" w:hanging="357"/>
        <w:rPr>
          <w:rFonts w:cs="Times New Roman"/>
          <w:b w:val="0"/>
          <w:i w:val="0"/>
          <w:color w:val="000000"/>
          <w:szCs w:val="24"/>
        </w:rPr>
      </w:pPr>
      <w:r w:rsidRPr="0055366C">
        <w:rPr>
          <w:rFonts w:cs="Times New Roman"/>
          <w:b w:val="0"/>
          <w:i w:val="0"/>
          <w:color w:val="000000"/>
          <w:szCs w:val="24"/>
        </w:rPr>
        <w:t>Fabrication and optical characterization of strain variable PDMS biconical optical fiber</w:t>
      </w:r>
      <w:r>
        <w:rPr>
          <w:rFonts w:cs="Times New Roman"/>
          <w:b w:val="0"/>
          <w:i w:val="0"/>
          <w:color w:val="000000"/>
          <w:szCs w:val="24"/>
        </w:rPr>
        <w:t xml:space="preserve"> </w:t>
      </w:r>
      <w:r w:rsidRPr="0055366C">
        <w:rPr>
          <w:rFonts w:cs="Times New Roman"/>
          <w:b w:val="0"/>
          <w:i w:val="0"/>
          <w:color w:val="000000"/>
          <w:szCs w:val="24"/>
        </w:rPr>
        <w:t>taper [Výroba a optická charakterizácia ťahom laditeľného PDMS dvojkónického optického</w:t>
      </w:r>
      <w:r>
        <w:rPr>
          <w:rFonts w:cs="Times New Roman"/>
          <w:b w:val="0"/>
          <w:i w:val="0"/>
          <w:color w:val="000000"/>
          <w:szCs w:val="24"/>
        </w:rPr>
        <w:t xml:space="preserve"> </w:t>
      </w:r>
      <w:r w:rsidRPr="0055366C">
        <w:rPr>
          <w:rFonts w:cs="Times New Roman"/>
          <w:b w:val="0"/>
          <w:i w:val="0"/>
          <w:color w:val="000000"/>
          <w:szCs w:val="24"/>
        </w:rPr>
        <w:t>vláknového zúženca] / Ivan Martincek, Dusan Pudis, and Peter Gaso.</w:t>
      </w:r>
      <w:r>
        <w:rPr>
          <w:rFonts w:cs="Times New Roman"/>
          <w:b w:val="0"/>
          <w:i w:val="0"/>
          <w:color w:val="000000"/>
          <w:szCs w:val="24"/>
        </w:rPr>
        <w:t xml:space="preserve"> </w:t>
      </w:r>
      <w:r w:rsidRPr="0055366C">
        <w:rPr>
          <w:rFonts w:cs="Times New Roman"/>
          <w:b w:val="0"/>
          <w:i w:val="0"/>
          <w:color w:val="000000"/>
          <w:szCs w:val="24"/>
        </w:rPr>
        <w:t>In: IEEE Photonics Technology Letters. - ISSN 1041-1135. - Vol. 25, No. 21 (2013), s. 2066-2069.</w:t>
      </w:r>
    </w:p>
    <w:p w:rsidR="006B1958" w:rsidRPr="0055366C" w:rsidRDefault="006B1958" w:rsidP="006B1958">
      <w:pPr>
        <w:pStyle w:val="Nadpis3"/>
        <w:numPr>
          <w:ilvl w:val="0"/>
          <w:numId w:val="24"/>
        </w:numPr>
        <w:spacing w:before="0" w:after="0"/>
        <w:ind w:left="425" w:hanging="357"/>
        <w:rPr>
          <w:rFonts w:cs="Times New Roman"/>
          <w:b w:val="0"/>
          <w:i w:val="0"/>
          <w:color w:val="000000"/>
          <w:szCs w:val="24"/>
        </w:rPr>
      </w:pPr>
      <w:r w:rsidRPr="0055366C">
        <w:rPr>
          <w:rFonts w:cs="Times New Roman"/>
          <w:b w:val="0"/>
          <w:i w:val="0"/>
          <w:color w:val="000000"/>
          <w:szCs w:val="24"/>
        </w:rPr>
        <w:t>Chemical aspects of streamer mechanism for negative corona discharges [Chemické</w:t>
      </w:r>
      <w:r>
        <w:rPr>
          <w:rFonts w:cs="Times New Roman"/>
          <w:b w:val="0"/>
          <w:i w:val="0"/>
          <w:color w:val="000000"/>
          <w:szCs w:val="24"/>
        </w:rPr>
        <w:t xml:space="preserve"> </w:t>
      </w:r>
      <w:r w:rsidRPr="0055366C">
        <w:rPr>
          <w:rFonts w:cs="Times New Roman"/>
          <w:b w:val="0"/>
          <w:i w:val="0"/>
          <w:color w:val="000000"/>
          <w:szCs w:val="24"/>
        </w:rPr>
        <w:t>aspekty streamerovho mechanizmu pre záporný korónový výboj] / Juraj Halanda ... [et al.].</w:t>
      </w:r>
      <w:r>
        <w:rPr>
          <w:rFonts w:cs="Times New Roman"/>
          <w:b w:val="0"/>
          <w:i w:val="0"/>
          <w:color w:val="000000"/>
          <w:szCs w:val="24"/>
        </w:rPr>
        <w:t xml:space="preserve"> </w:t>
      </w:r>
      <w:r w:rsidRPr="0055366C">
        <w:rPr>
          <w:rFonts w:cs="Times New Roman"/>
          <w:b w:val="0"/>
          <w:i w:val="0"/>
          <w:color w:val="000000"/>
          <w:szCs w:val="24"/>
        </w:rPr>
        <w:t>In: Chemické listy. - ISSN 0009-2770. - Vol. 106, Sp. iss. Suppl. 5 (2012), s. 1447-1449.</w:t>
      </w:r>
      <w:r>
        <w:rPr>
          <w:rFonts w:cs="Times New Roman"/>
          <w:b w:val="0"/>
          <w:i w:val="0"/>
          <w:color w:val="000000"/>
          <w:szCs w:val="24"/>
        </w:rPr>
        <w:t xml:space="preserve"> </w:t>
      </w:r>
      <w:r w:rsidRPr="0055366C">
        <w:rPr>
          <w:rFonts w:cs="Times New Roman"/>
          <w:b w:val="0"/>
          <w:i w:val="0"/>
          <w:color w:val="000000"/>
          <w:szCs w:val="24"/>
        </w:rPr>
        <w:t>[Spoluautori: Zahoranová, Anna ; Kúdelčík, Jozef ; Černák, Mirko]</w:t>
      </w:r>
    </w:p>
    <w:p w:rsidR="006B1958" w:rsidRPr="0055366C" w:rsidRDefault="006B1958" w:rsidP="006B1958">
      <w:pPr>
        <w:pStyle w:val="Nadpis3"/>
        <w:numPr>
          <w:ilvl w:val="0"/>
          <w:numId w:val="24"/>
        </w:numPr>
        <w:spacing w:before="0" w:after="0"/>
        <w:ind w:left="425" w:hanging="357"/>
        <w:rPr>
          <w:rFonts w:cs="Times New Roman"/>
          <w:b w:val="0"/>
          <w:i w:val="0"/>
          <w:color w:val="000000"/>
          <w:szCs w:val="24"/>
        </w:rPr>
      </w:pPr>
      <w:r>
        <w:rPr>
          <w:rFonts w:cs="Times New Roman"/>
          <w:b w:val="0"/>
          <w:i w:val="0"/>
          <w:color w:val="000000"/>
          <w:szCs w:val="24"/>
        </w:rPr>
        <w:t>I</w:t>
      </w:r>
      <w:r w:rsidRPr="0055366C">
        <w:rPr>
          <w:rFonts w:cs="Times New Roman"/>
          <w:b w:val="0"/>
          <w:i w:val="0"/>
          <w:color w:val="000000"/>
          <w:szCs w:val="24"/>
        </w:rPr>
        <w:t>nvestigation of relaxation and transport processes in LiPO(N) glasses [Vyšetrovanie</w:t>
      </w:r>
      <w:r>
        <w:rPr>
          <w:rFonts w:cs="Times New Roman"/>
          <w:b w:val="0"/>
          <w:i w:val="0"/>
          <w:color w:val="000000"/>
          <w:szCs w:val="24"/>
        </w:rPr>
        <w:t xml:space="preserve"> </w:t>
      </w:r>
      <w:r w:rsidRPr="0055366C">
        <w:rPr>
          <w:rFonts w:cs="Times New Roman"/>
          <w:b w:val="0"/>
          <w:i w:val="0"/>
          <w:color w:val="000000"/>
          <w:szCs w:val="24"/>
        </w:rPr>
        <w:t>relaxačných a transportných mechanizmov v LiPO(N)-ových sklách] / Peter Hockicko, Peter Bury,</w:t>
      </w:r>
      <w:r>
        <w:rPr>
          <w:rFonts w:cs="Times New Roman"/>
          <w:b w:val="0"/>
          <w:i w:val="0"/>
          <w:color w:val="000000"/>
          <w:szCs w:val="24"/>
        </w:rPr>
        <w:t xml:space="preserve"> </w:t>
      </w:r>
      <w:r w:rsidRPr="0055366C">
        <w:rPr>
          <w:rFonts w:cs="Times New Roman"/>
          <w:b w:val="0"/>
          <w:i w:val="0"/>
          <w:color w:val="000000"/>
          <w:szCs w:val="24"/>
        </w:rPr>
        <w:t>Francisco Muñoz.</w:t>
      </w:r>
      <w:r>
        <w:rPr>
          <w:rFonts w:cs="Times New Roman"/>
          <w:b w:val="0"/>
          <w:i w:val="0"/>
          <w:color w:val="000000"/>
          <w:szCs w:val="24"/>
        </w:rPr>
        <w:t xml:space="preserve"> </w:t>
      </w:r>
      <w:r w:rsidRPr="0055366C">
        <w:rPr>
          <w:rFonts w:cs="Times New Roman"/>
          <w:b w:val="0"/>
          <w:i w:val="0"/>
          <w:color w:val="000000"/>
          <w:szCs w:val="24"/>
        </w:rPr>
        <w:t>In: Journal of non-crystalline solids. - ISSN 0022-3093. - Vol. 363 (1 March 2013), s. 140-146.</w:t>
      </w:r>
    </w:p>
    <w:p w:rsidR="006B1958" w:rsidRPr="0055366C" w:rsidRDefault="006B1958" w:rsidP="006B1958">
      <w:pPr>
        <w:pStyle w:val="Nadpis3"/>
        <w:numPr>
          <w:ilvl w:val="0"/>
          <w:numId w:val="24"/>
        </w:numPr>
        <w:spacing w:before="0" w:after="0"/>
        <w:ind w:left="425" w:hanging="357"/>
        <w:rPr>
          <w:rFonts w:cs="Times New Roman"/>
          <w:b w:val="0"/>
          <w:i w:val="0"/>
          <w:color w:val="000000"/>
          <w:szCs w:val="24"/>
        </w:rPr>
      </w:pPr>
      <w:r w:rsidRPr="0055366C">
        <w:rPr>
          <w:rFonts w:cs="Times New Roman"/>
          <w:b w:val="0"/>
          <w:i w:val="0"/>
          <w:color w:val="000000"/>
          <w:szCs w:val="24"/>
        </w:rPr>
        <w:t>Modeling of two core photonic crystal fiber modal interferometer for refractive index</w:t>
      </w:r>
      <w:r>
        <w:rPr>
          <w:rFonts w:cs="Times New Roman"/>
          <w:b w:val="0"/>
          <w:i w:val="0"/>
          <w:color w:val="000000"/>
          <w:szCs w:val="24"/>
        </w:rPr>
        <w:t xml:space="preserve"> </w:t>
      </w:r>
      <w:r w:rsidRPr="0055366C">
        <w:rPr>
          <w:rFonts w:cs="Times New Roman"/>
          <w:b w:val="0"/>
          <w:i w:val="0"/>
          <w:color w:val="000000"/>
          <w:szCs w:val="24"/>
        </w:rPr>
        <w:t>measurement by equalization wavelength [Model dvojjadrového fotonického kryštalického vlákna</w:t>
      </w:r>
      <w:r>
        <w:rPr>
          <w:rFonts w:cs="Times New Roman"/>
          <w:b w:val="0"/>
          <w:i w:val="0"/>
          <w:color w:val="000000"/>
          <w:szCs w:val="24"/>
        </w:rPr>
        <w:t xml:space="preserve"> </w:t>
      </w:r>
      <w:r w:rsidRPr="0055366C">
        <w:rPr>
          <w:rFonts w:cs="Times New Roman"/>
          <w:b w:val="0"/>
          <w:i w:val="0"/>
          <w:color w:val="000000"/>
          <w:szCs w:val="24"/>
        </w:rPr>
        <w:t>ako modálneho interferometra pre meranie indexu lomu pomocou ekvalizačnej vlnovej dĺžky] /</w:t>
      </w:r>
      <w:r>
        <w:rPr>
          <w:rFonts w:cs="Times New Roman"/>
          <w:b w:val="0"/>
          <w:i w:val="0"/>
          <w:color w:val="000000"/>
          <w:szCs w:val="24"/>
        </w:rPr>
        <w:t xml:space="preserve"> </w:t>
      </w:r>
      <w:r w:rsidRPr="0055366C">
        <w:rPr>
          <w:rFonts w:cs="Times New Roman"/>
          <w:b w:val="0"/>
          <w:i w:val="0"/>
          <w:color w:val="000000"/>
          <w:szCs w:val="24"/>
        </w:rPr>
        <w:t>Peter Tatar, Daniel Kacik.</w:t>
      </w:r>
      <w:r>
        <w:rPr>
          <w:rFonts w:cs="Times New Roman"/>
          <w:b w:val="0"/>
          <w:i w:val="0"/>
          <w:color w:val="000000"/>
          <w:szCs w:val="24"/>
        </w:rPr>
        <w:t xml:space="preserve"> </w:t>
      </w:r>
      <w:r w:rsidRPr="0055366C">
        <w:rPr>
          <w:rFonts w:cs="Times New Roman"/>
          <w:b w:val="0"/>
          <w:i w:val="0"/>
          <w:color w:val="000000"/>
          <w:szCs w:val="24"/>
        </w:rPr>
        <w:t>In: Optical Fiber Technology. - ISSN 1068-5200. - Vol. 19, Iss. 4 (2013), s. 330-334.</w:t>
      </w:r>
    </w:p>
    <w:p w:rsidR="006B1958" w:rsidRPr="0055366C" w:rsidRDefault="006B1958" w:rsidP="006B1958">
      <w:pPr>
        <w:pStyle w:val="Nadpis3"/>
        <w:numPr>
          <w:ilvl w:val="0"/>
          <w:numId w:val="24"/>
        </w:numPr>
        <w:spacing w:before="0" w:after="0"/>
        <w:ind w:left="425" w:hanging="357"/>
        <w:rPr>
          <w:rFonts w:cs="Times New Roman"/>
          <w:b w:val="0"/>
          <w:i w:val="0"/>
          <w:color w:val="000000"/>
          <w:szCs w:val="24"/>
        </w:rPr>
      </w:pPr>
      <w:r w:rsidRPr="0055366C">
        <w:rPr>
          <w:rFonts w:cs="Times New Roman"/>
          <w:b w:val="0"/>
          <w:i w:val="0"/>
          <w:color w:val="000000"/>
          <w:szCs w:val="24"/>
        </w:rPr>
        <w:t>On autoregressive model order for long-range prediction of fast fading wireless channel /</w:t>
      </w:r>
      <w:r>
        <w:rPr>
          <w:rFonts w:cs="Times New Roman"/>
          <w:b w:val="0"/>
          <w:i w:val="0"/>
          <w:color w:val="000000"/>
          <w:szCs w:val="24"/>
        </w:rPr>
        <w:t xml:space="preserve"> </w:t>
      </w:r>
      <w:r w:rsidRPr="0055366C">
        <w:rPr>
          <w:rFonts w:cs="Times New Roman"/>
          <w:b w:val="0"/>
          <w:i w:val="0"/>
          <w:color w:val="000000"/>
          <w:szCs w:val="24"/>
        </w:rPr>
        <w:t>Darina Jarinová.</w:t>
      </w:r>
      <w:r>
        <w:rPr>
          <w:rFonts w:cs="Times New Roman"/>
          <w:b w:val="0"/>
          <w:i w:val="0"/>
          <w:color w:val="000000"/>
          <w:szCs w:val="24"/>
        </w:rPr>
        <w:t xml:space="preserve"> </w:t>
      </w:r>
      <w:r w:rsidRPr="0055366C">
        <w:rPr>
          <w:rFonts w:cs="Times New Roman"/>
          <w:b w:val="0"/>
          <w:i w:val="0"/>
          <w:color w:val="000000"/>
          <w:szCs w:val="24"/>
        </w:rPr>
        <w:t>In: Telecommunication systems. - ISSN 1018-4864. - Vol. 52, iss. 3 (2013), s. 1533-1539.</w:t>
      </w:r>
    </w:p>
    <w:p w:rsidR="006B1958" w:rsidRPr="0066356E" w:rsidRDefault="006B1958" w:rsidP="006B1958">
      <w:pPr>
        <w:pStyle w:val="Nadpis3"/>
        <w:numPr>
          <w:ilvl w:val="0"/>
          <w:numId w:val="24"/>
        </w:numPr>
        <w:spacing w:before="0" w:after="0"/>
        <w:ind w:left="425" w:hanging="357"/>
        <w:rPr>
          <w:rFonts w:cs="Times New Roman"/>
          <w:b w:val="0"/>
          <w:i w:val="0"/>
          <w:color w:val="000000"/>
          <w:szCs w:val="24"/>
        </w:rPr>
      </w:pPr>
      <w:r w:rsidRPr="0066356E">
        <w:rPr>
          <w:rFonts w:cs="Times New Roman"/>
          <w:b w:val="0"/>
          <w:i w:val="0"/>
          <w:color w:val="000000"/>
          <w:szCs w:val="24"/>
        </w:rPr>
        <w:t>Spatial resolution of apertureless metal-coated fiber tip for NSOM lithography determined by tip-to-tip scan [Rozlišovacia schopnosť bezapertúrneho pokovovaného hrotu pre NSOM litografiu určená rastrovaním hrotu hrotom] / I. Kubicova ... [et al.]. [Spoluautori: Pudiš, Dušan ; Šušlik, Ľuboš ; Škriniarová, Jaroslava]</w:t>
      </w:r>
    </w:p>
    <w:p w:rsidR="006B1958" w:rsidRPr="0066356E" w:rsidRDefault="006B1958" w:rsidP="006B1958">
      <w:pPr>
        <w:pStyle w:val="Nadpis3"/>
        <w:numPr>
          <w:ilvl w:val="0"/>
          <w:numId w:val="24"/>
        </w:numPr>
        <w:spacing w:before="0" w:after="0"/>
        <w:ind w:left="425" w:hanging="357"/>
        <w:rPr>
          <w:rFonts w:cs="Times New Roman"/>
          <w:b w:val="0"/>
          <w:i w:val="0"/>
          <w:color w:val="000000"/>
          <w:szCs w:val="24"/>
        </w:rPr>
      </w:pPr>
      <w:r w:rsidRPr="0066356E">
        <w:rPr>
          <w:rFonts w:cs="Times New Roman"/>
          <w:b w:val="0"/>
          <w:i w:val="0"/>
          <w:color w:val="000000"/>
          <w:szCs w:val="24"/>
        </w:rPr>
        <w:t>Structure of transformer oil-based magnetic fluids studied using acoustic spectroscopy [Štúdium štruktúry magnetickej kvapaliny na báze transformátorového oleja pomocou akustickej spektroskopie] / Jozef Kúdelčík ... [et al.]. In: Journal of Magnetism and Magnetic Materials. - ISSN 0304-8853. - Vol. 326, Iss. 1 (2013), s. 75-80. [Spoluautori: Bury, Peter ; Drga, Jozef ; Kopčanský, Peter ; Závišová, Vlasta ; Timko, Milan]</w:t>
      </w:r>
    </w:p>
    <w:p w:rsidR="006B1958" w:rsidRPr="0066356E" w:rsidRDefault="006B1958" w:rsidP="006B1958">
      <w:pPr>
        <w:pStyle w:val="Nadpis3"/>
        <w:numPr>
          <w:ilvl w:val="0"/>
          <w:numId w:val="24"/>
        </w:numPr>
        <w:spacing w:before="0" w:after="0"/>
        <w:ind w:left="425" w:hanging="357"/>
        <w:rPr>
          <w:rFonts w:cs="Times New Roman"/>
          <w:b w:val="0"/>
          <w:i w:val="0"/>
          <w:color w:val="000000"/>
          <w:szCs w:val="24"/>
        </w:rPr>
      </w:pPr>
      <w:r w:rsidRPr="0066356E">
        <w:rPr>
          <w:rFonts w:cs="Times New Roman"/>
          <w:b w:val="0"/>
          <w:i w:val="0"/>
          <w:color w:val="000000"/>
          <w:szCs w:val="24"/>
        </w:rPr>
        <w:t xml:space="preserve">The vector resonance triplet with the direct coupling to the third quark generation [Triplet vektorových rezonancií s priamou interakciou s treťou generáciou kvarkov] / Mikuláš </w:t>
      </w:r>
      <w:r w:rsidRPr="0066356E">
        <w:rPr>
          <w:rFonts w:cs="Times New Roman"/>
          <w:b w:val="0"/>
          <w:i w:val="0"/>
          <w:color w:val="000000"/>
          <w:szCs w:val="24"/>
        </w:rPr>
        <w:lastRenderedPageBreak/>
        <w:t>Gintner, Josef Juráň. In: The European Physical Journal C. - ISSN 1434-6044. - Vol. 73, Iss. 10 (2013), [17] s.</w:t>
      </w:r>
    </w:p>
    <w:p w:rsidR="006B1958" w:rsidRPr="003F6DB2" w:rsidRDefault="006B1958" w:rsidP="006B1958"/>
    <w:p w:rsidR="006B1958" w:rsidRPr="00461559" w:rsidRDefault="006B1958" w:rsidP="006B1958">
      <w:pPr>
        <w:pStyle w:val="Nadpis3"/>
        <w:spacing w:before="0"/>
        <w:rPr>
          <w:rFonts w:cs="Times New Roman"/>
          <w:color w:val="000000"/>
          <w:szCs w:val="24"/>
        </w:rPr>
      </w:pPr>
      <w:r w:rsidRPr="00461559">
        <w:rPr>
          <w:rFonts w:cs="Times New Roman"/>
          <w:color w:val="000000"/>
          <w:szCs w:val="24"/>
        </w:rPr>
        <w:t>Autorské osvedčenia, úžitkové vzory, patenty, objavy</w:t>
      </w:r>
    </w:p>
    <w:p w:rsidR="006B1958" w:rsidRPr="003F6DB2" w:rsidRDefault="006B1958" w:rsidP="006B1958">
      <w:pPr>
        <w:pStyle w:val="Odsekzoznamu"/>
        <w:ind w:left="567"/>
      </w:pPr>
      <w:r w:rsidRPr="003F6DB2">
        <w:t>Zapojenie digitálneho televízneho prijímača pre interaktívnu káblovú digitálnu televíziu s  internetom : Úžitkový vzor č. 6588 / Schwartz Ladislav, Hottmar Vladimír. - Banská Bystrica : Úrad prie</w:t>
      </w:r>
      <w:r w:rsidR="00B95BB0">
        <w:t>myselného vlastníctva SR, 2012.</w:t>
      </w:r>
    </w:p>
    <w:p w:rsidR="006B1958" w:rsidRPr="003F6DB2" w:rsidRDefault="006B1958" w:rsidP="006B1958"/>
    <w:p w:rsidR="006B1958" w:rsidRPr="003F6DB2" w:rsidRDefault="006B1958" w:rsidP="006B1958">
      <w:pPr>
        <w:pStyle w:val="Nadpis3"/>
        <w:spacing w:before="0"/>
        <w:rPr>
          <w:rFonts w:cs="Times New Roman"/>
          <w:color w:val="000000"/>
          <w:szCs w:val="24"/>
        </w:rPr>
      </w:pPr>
      <w:r w:rsidRPr="003F6DB2">
        <w:rPr>
          <w:rFonts w:cs="Times New Roman"/>
          <w:color w:val="000000"/>
          <w:szCs w:val="24"/>
        </w:rPr>
        <w:t>Ocenenia</w:t>
      </w:r>
    </w:p>
    <w:p w:rsidR="006B1958" w:rsidRDefault="006B1958" w:rsidP="006B1958">
      <w:pPr>
        <w:pStyle w:val="Odsekzoznamu"/>
        <w:numPr>
          <w:ilvl w:val="0"/>
          <w:numId w:val="20"/>
        </w:numPr>
        <w:ind w:left="567"/>
      </w:pPr>
      <w:r>
        <w:t>Pamätný list primátora mesta Liptovský Mikuláš „Za vynikajúce pedagogické výsledky a mimoriadnu angažovanosť pri výchove a vzdelávaní mladej generácie“, 26. 3. 2013,  Liptovský Mikuláš:</w:t>
      </w:r>
      <w:r w:rsidRPr="002D6E4F">
        <w:t xml:space="preserve"> </w:t>
      </w:r>
      <w:r w:rsidRPr="00241FDC">
        <w:rPr>
          <w:b/>
        </w:rPr>
        <w:t>Marcela Koščová</w:t>
      </w:r>
      <w:r>
        <w:t>;</w:t>
      </w:r>
    </w:p>
    <w:p w:rsidR="006B1958" w:rsidRDefault="006B1958" w:rsidP="006B1958">
      <w:pPr>
        <w:pStyle w:val="Odsekzoznamu"/>
        <w:numPr>
          <w:ilvl w:val="0"/>
          <w:numId w:val="20"/>
        </w:numPr>
        <w:ind w:left="567"/>
      </w:pPr>
      <w:r w:rsidRPr="005A1AFD">
        <w:t xml:space="preserve">NI days Eastern Europe, Bratislava – Automating Microscopic High-Speed Particle Analysis in Medical Applications Using DAQ, NI-IMAQ, NI LabVIEW, and Vision Software - najlepší príspevok zo Slovenska, riešiteľský kolektív: </w:t>
      </w:r>
      <w:r w:rsidRPr="00241FDC">
        <w:rPr>
          <w:b/>
        </w:rPr>
        <w:t>Dušan Koniar, Libor Hargaš, Miroslav Hrianka, Stanislav Štoffan</w:t>
      </w:r>
      <w:r>
        <w:t>;</w:t>
      </w:r>
    </w:p>
    <w:p w:rsidR="006B1958" w:rsidRPr="00241FDC" w:rsidRDefault="006B1958" w:rsidP="006B1958">
      <w:pPr>
        <w:pStyle w:val="Odsekzoznamu"/>
        <w:numPr>
          <w:ilvl w:val="0"/>
          <w:numId w:val="20"/>
        </w:numPr>
        <w:ind w:left="567"/>
      </w:pPr>
      <w:r w:rsidRPr="00241FDC">
        <w:t xml:space="preserve">Tretia cena v súťaži o najlepší študentský článok na konferencii MAREW 2013 (Pardubice, Česká republika) za článok </w:t>
      </w:r>
      <w:r w:rsidRPr="00241FDC">
        <w:rPr>
          <w:b/>
        </w:rPr>
        <w:t>Mrvová, M., Počta, P</w:t>
      </w:r>
      <w:r w:rsidRPr="00241FDC">
        <w:t>.: “Novel Parameter-based Models estimating Quality of Synthesized Speech Transmitted over IP Network based  on Genetic Programming Approach</w:t>
      </w:r>
      <w:r>
        <w:t>;</w:t>
      </w:r>
    </w:p>
    <w:p w:rsidR="006B1958" w:rsidRPr="00241FDC" w:rsidRDefault="006B1958" w:rsidP="006B1958">
      <w:pPr>
        <w:pStyle w:val="Odsekzoznamu"/>
        <w:numPr>
          <w:ilvl w:val="0"/>
          <w:numId w:val="20"/>
        </w:numPr>
        <w:ind w:left="567"/>
      </w:pPr>
      <w:r w:rsidRPr="00241FDC">
        <w:t xml:space="preserve">Best Paper Award na konferencii QoMEX 2013 (Klagenfurt, Rakúsko) za článok “Andrew Hines, </w:t>
      </w:r>
      <w:r w:rsidRPr="00241FDC">
        <w:rPr>
          <w:b/>
        </w:rPr>
        <w:t>Peter Počta</w:t>
      </w:r>
      <w:r w:rsidRPr="00241FDC">
        <w:t>, and Hugh Melvin: Detailed Comparative Analysis of PESQ and ViSQOL Behaviour in the Context of Playout Delay Adjustments Introduced by VoIP Jitter Buf</w:t>
      </w:r>
      <w:r>
        <w:t>fer Algorithms“;</w:t>
      </w:r>
    </w:p>
    <w:p w:rsidR="006B1958" w:rsidRDefault="006B1958" w:rsidP="006B1958">
      <w:pPr>
        <w:pStyle w:val="Odsekzoznamu"/>
        <w:numPr>
          <w:ilvl w:val="0"/>
          <w:numId w:val="20"/>
        </w:numPr>
        <w:ind w:left="567"/>
      </w:pPr>
      <w:r>
        <w:t xml:space="preserve">Plaketa J. A. Komenského udelená Elektrotechnickou fakultou ŽUŽ za záslužnú pedagogickú činnosť, </w:t>
      </w:r>
      <w:r w:rsidRPr="00241FDC">
        <w:rPr>
          <w:b/>
        </w:rPr>
        <w:t>prof.</w:t>
      </w:r>
      <w:r>
        <w:rPr>
          <w:b/>
        </w:rPr>
        <w:t xml:space="preserve"> </w:t>
      </w:r>
      <w:r w:rsidRPr="00241FDC">
        <w:rPr>
          <w:b/>
        </w:rPr>
        <w:t>Ing. Klára Čápová, PhD.</w:t>
      </w:r>
      <w:r>
        <w:t>;</w:t>
      </w:r>
    </w:p>
    <w:p w:rsidR="006B1958" w:rsidRDefault="006B1958" w:rsidP="006B1958">
      <w:pPr>
        <w:pStyle w:val="Odsekzoznamu"/>
        <w:numPr>
          <w:ilvl w:val="0"/>
          <w:numId w:val="20"/>
        </w:numPr>
        <w:ind w:left="567"/>
      </w:pPr>
      <w:r>
        <w:t xml:space="preserve">Malá medaila sv. Gorazda, minister školstva SR, </w:t>
      </w:r>
      <w:r w:rsidRPr="00241FDC">
        <w:rPr>
          <w:b/>
        </w:rPr>
        <w:t>prof. Ing.Ivo Čáp, PhD</w:t>
      </w:r>
      <w:r>
        <w:t>.;</w:t>
      </w:r>
    </w:p>
    <w:p w:rsidR="006B1958" w:rsidRPr="00241FDC" w:rsidRDefault="006B1958" w:rsidP="006B1958">
      <w:pPr>
        <w:pStyle w:val="Odsekzoznamu"/>
        <w:numPr>
          <w:ilvl w:val="0"/>
          <w:numId w:val="20"/>
        </w:numPr>
        <w:ind w:left="567"/>
      </w:pPr>
      <w:r>
        <w:t xml:space="preserve">1. miesto v Študentskej vedeckej odbornej súťaži (ŠVOS) s prácou: Device for position measurements consisting of six degrees of freedom, </w:t>
      </w:r>
      <w:r w:rsidRPr="00241FDC">
        <w:rPr>
          <w:b/>
        </w:rPr>
        <w:t>Ing. Štefan Borik</w:t>
      </w:r>
      <w:r>
        <w:t>.</w:t>
      </w:r>
    </w:p>
    <w:p w:rsidR="006B1958" w:rsidRDefault="006B1958" w:rsidP="006B1958">
      <w:pPr>
        <w:rPr>
          <w:sz w:val="16"/>
          <w:szCs w:val="16"/>
        </w:rPr>
      </w:pPr>
    </w:p>
    <w:p w:rsidR="00323362" w:rsidRDefault="00323362" w:rsidP="006B1958">
      <w:pPr>
        <w:pStyle w:val="Nadpis2"/>
        <w:spacing w:before="0" w:after="0"/>
        <w:rPr>
          <w:i/>
          <w:sz w:val="24"/>
        </w:rPr>
      </w:pPr>
    </w:p>
    <w:p w:rsidR="006B1958" w:rsidRPr="00631C47" w:rsidRDefault="006B1958" w:rsidP="006B1958">
      <w:pPr>
        <w:pStyle w:val="Nadpis2"/>
        <w:spacing w:before="0" w:after="0"/>
        <w:rPr>
          <w:i/>
          <w:sz w:val="24"/>
        </w:rPr>
      </w:pPr>
      <w:r w:rsidRPr="00631C47">
        <w:rPr>
          <w:i/>
          <w:sz w:val="24"/>
        </w:rPr>
        <w:t>Habilitačné konanie a konanie na vymenúvanie profesorov</w:t>
      </w:r>
    </w:p>
    <w:p w:rsidR="006B1958" w:rsidRPr="00631C47" w:rsidRDefault="006B1958" w:rsidP="006B1958"/>
    <w:p w:rsidR="006B1958" w:rsidRPr="00631C47" w:rsidRDefault="006B1958" w:rsidP="006B1958">
      <w:pPr>
        <w:rPr>
          <w:i/>
        </w:rPr>
      </w:pPr>
      <w:r w:rsidRPr="00631C47">
        <w:rPr>
          <w:i/>
        </w:rPr>
        <w:t xml:space="preserve">Tab. </w:t>
      </w:r>
      <w:r w:rsidR="00BA0D28">
        <w:rPr>
          <w:i/>
        </w:rPr>
        <w:t>6</w:t>
      </w:r>
      <w:r w:rsidRPr="00631C47">
        <w:rPr>
          <w:i/>
        </w:rPr>
        <w:t xml:space="preserve">: Počet habilitácií a inaugurácií </w:t>
      </w:r>
      <w:r>
        <w:rPr>
          <w:i/>
        </w:rPr>
        <w:t>od roku 2008</w:t>
      </w:r>
    </w:p>
    <w:tbl>
      <w:tblPr>
        <w:tblW w:w="90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555"/>
        <w:gridCol w:w="1879"/>
        <w:gridCol w:w="1879"/>
        <w:gridCol w:w="1879"/>
        <w:gridCol w:w="1880"/>
      </w:tblGrid>
      <w:tr w:rsidR="006B1958" w:rsidRPr="00631C47" w:rsidTr="006C05B7">
        <w:trPr>
          <w:cantSplit/>
        </w:trPr>
        <w:tc>
          <w:tcPr>
            <w:tcW w:w="1555" w:type="dxa"/>
          </w:tcPr>
          <w:p w:rsidR="006B1958" w:rsidRPr="00631C47" w:rsidRDefault="006B1958" w:rsidP="006C05B7">
            <w:pPr>
              <w:pStyle w:val="Literatura"/>
              <w:tabs>
                <w:tab w:val="clear" w:pos="425"/>
              </w:tabs>
              <w:spacing w:after="0"/>
              <w:jc w:val="both"/>
              <w:rPr>
                <w:rFonts w:ascii="Times New Roman" w:hAnsi="Times New Roman"/>
                <w:b/>
                <w:sz w:val="24"/>
                <w:szCs w:val="24"/>
                <w:lang w:val="sk-SK"/>
              </w:rPr>
            </w:pPr>
            <w:r w:rsidRPr="00631C47">
              <w:rPr>
                <w:rFonts w:ascii="Times New Roman" w:hAnsi="Times New Roman"/>
                <w:b/>
                <w:sz w:val="24"/>
                <w:szCs w:val="24"/>
                <w:lang w:val="sk-SK"/>
              </w:rPr>
              <w:t>Rok</w:t>
            </w:r>
          </w:p>
        </w:tc>
        <w:tc>
          <w:tcPr>
            <w:tcW w:w="3758" w:type="dxa"/>
            <w:gridSpan w:val="2"/>
          </w:tcPr>
          <w:p w:rsidR="006B1958" w:rsidRPr="00631C47" w:rsidRDefault="006B1958" w:rsidP="006C05B7">
            <w:pPr>
              <w:pStyle w:val="Literatura"/>
              <w:tabs>
                <w:tab w:val="clear" w:pos="425"/>
              </w:tabs>
              <w:spacing w:after="0"/>
              <w:jc w:val="center"/>
              <w:rPr>
                <w:rFonts w:ascii="Times New Roman" w:hAnsi="Times New Roman"/>
                <w:b/>
                <w:sz w:val="24"/>
                <w:szCs w:val="24"/>
                <w:lang w:val="sk-SK"/>
              </w:rPr>
            </w:pPr>
            <w:r w:rsidRPr="00631C47">
              <w:rPr>
                <w:rFonts w:ascii="Times New Roman" w:hAnsi="Times New Roman"/>
                <w:b/>
                <w:sz w:val="24"/>
                <w:szCs w:val="24"/>
                <w:lang w:val="sk-SK"/>
              </w:rPr>
              <w:t>Habilitácie</w:t>
            </w:r>
          </w:p>
        </w:tc>
        <w:tc>
          <w:tcPr>
            <w:tcW w:w="3759" w:type="dxa"/>
            <w:gridSpan w:val="2"/>
          </w:tcPr>
          <w:p w:rsidR="006B1958" w:rsidRPr="00631C47" w:rsidRDefault="006B1958" w:rsidP="006C05B7">
            <w:pPr>
              <w:pStyle w:val="Literatura"/>
              <w:tabs>
                <w:tab w:val="clear" w:pos="425"/>
              </w:tabs>
              <w:spacing w:after="0"/>
              <w:jc w:val="center"/>
              <w:rPr>
                <w:rFonts w:ascii="Times New Roman" w:hAnsi="Times New Roman"/>
                <w:b/>
                <w:sz w:val="24"/>
                <w:szCs w:val="24"/>
                <w:lang w:val="sk-SK"/>
              </w:rPr>
            </w:pPr>
            <w:r w:rsidRPr="00631C47">
              <w:rPr>
                <w:rFonts w:ascii="Times New Roman" w:hAnsi="Times New Roman"/>
                <w:b/>
                <w:sz w:val="24"/>
                <w:szCs w:val="24"/>
                <w:lang w:val="sk-SK"/>
              </w:rPr>
              <w:t>Inaugurácie</w:t>
            </w:r>
          </w:p>
        </w:tc>
      </w:tr>
      <w:tr w:rsidR="006B1958" w:rsidRPr="00631C47" w:rsidTr="006C05B7">
        <w:trPr>
          <w:cantSplit/>
        </w:trPr>
        <w:tc>
          <w:tcPr>
            <w:tcW w:w="1555" w:type="dxa"/>
          </w:tcPr>
          <w:p w:rsidR="006B1958" w:rsidRPr="00631C47" w:rsidRDefault="006B1958" w:rsidP="006C05B7">
            <w:pPr>
              <w:pStyle w:val="Literatura"/>
              <w:tabs>
                <w:tab w:val="clear" w:pos="425"/>
              </w:tabs>
              <w:spacing w:after="0"/>
              <w:jc w:val="both"/>
              <w:rPr>
                <w:rFonts w:ascii="Times New Roman" w:hAnsi="Times New Roman"/>
                <w:b/>
                <w:sz w:val="24"/>
                <w:szCs w:val="24"/>
                <w:lang w:val="sk-SK"/>
              </w:rPr>
            </w:pPr>
          </w:p>
        </w:tc>
        <w:tc>
          <w:tcPr>
            <w:tcW w:w="1879" w:type="dxa"/>
          </w:tcPr>
          <w:p w:rsidR="006B1958" w:rsidRPr="00631C47" w:rsidRDefault="006B1958" w:rsidP="006C05B7">
            <w:pPr>
              <w:pStyle w:val="Literatura"/>
              <w:tabs>
                <w:tab w:val="clear" w:pos="425"/>
              </w:tabs>
              <w:spacing w:after="0"/>
              <w:jc w:val="center"/>
              <w:rPr>
                <w:rFonts w:ascii="Times New Roman" w:hAnsi="Times New Roman"/>
                <w:b/>
                <w:sz w:val="24"/>
                <w:szCs w:val="24"/>
                <w:lang w:val="sk-SK"/>
              </w:rPr>
            </w:pPr>
            <w:r w:rsidRPr="00631C47">
              <w:rPr>
                <w:rFonts w:ascii="Times New Roman" w:hAnsi="Times New Roman"/>
                <w:b/>
                <w:sz w:val="24"/>
                <w:szCs w:val="24"/>
                <w:lang w:val="sk-SK"/>
              </w:rPr>
              <w:t>interní</w:t>
            </w:r>
          </w:p>
        </w:tc>
        <w:tc>
          <w:tcPr>
            <w:tcW w:w="1879" w:type="dxa"/>
          </w:tcPr>
          <w:p w:rsidR="006B1958" w:rsidRPr="00631C47" w:rsidRDefault="006B1958" w:rsidP="006C05B7">
            <w:pPr>
              <w:pStyle w:val="Literatura"/>
              <w:tabs>
                <w:tab w:val="clear" w:pos="425"/>
              </w:tabs>
              <w:spacing w:after="0"/>
              <w:jc w:val="center"/>
              <w:rPr>
                <w:rFonts w:ascii="Times New Roman" w:hAnsi="Times New Roman"/>
                <w:b/>
                <w:sz w:val="24"/>
                <w:szCs w:val="24"/>
                <w:lang w:val="sk-SK"/>
              </w:rPr>
            </w:pPr>
            <w:r w:rsidRPr="00631C47">
              <w:rPr>
                <w:rFonts w:ascii="Times New Roman" w:hAnsi="Times New Roman"/>
                <w:b/>
                <w:sz w:val="24"/>
                <w:szCs w:val="24"/>
                <w:lang w:val="sk-SK"/>
              </w:rPr>
              <w:t>externí</w:t>
            </w:r>
          </w:p>
        </w:tc>
        <w:tc>
          <w:tcPr>
            <w:tcW w:w="1879" w:type="dxa"/>
          </w:tcPr>
          <w:p w:rsidR="006B1958" w:rsidRPr="00631C47" w:rsidRDefault="006B1958" w:rsidP="006C05B7">
            <w:pPr>
              <w:pStyle w:val="Literatura"/>
              <w:tabs>
                <w:tab w:val="clear" w:pos="425"/>
              </w:tabs>
              <w:spacing w:after="0"/>
              <w:jc w:val="center"/>
              <w:rPr>
                <w:rFonts w:ascii="Times New Roman" w:hAnsi="Times New Roman"/>
                <w:b/>
                <w:sz w:val="24"/>
                <w:szCs w:val="24"/>
                <w:lang w:val="sk-SK"/>
              </w:rPr>
            </w:pPr>
            <w:r w:rsidRPr="00631C47">
              <w:rPr>
                <w:rFonts w:ascii="Times New Roman" w:hAnsi="Times New Roman"/>
                <w:b/>
                <w:sz w:val="24"/>
                <w:szCs w:val="24"/>
                <w:lang w:val="sk-SK"/>
              </w:rPr>
              <w:t>interní</w:t>
            </w:r>
          </w:p>
        </w:tc>
        <w:tc>
          <w:tcPr>
            <w:tcW w:w="1880" w:type="dxa"/>
          </w:tcPr>
          <w:p w:rsidR="006B1958" w:rsidRPr="00631C47" w:rsidRDefault="006B1958" w:rsidP="006C05B7">
            <w:pPr>
              <w:pStyle w:val="Literatura"/>
              <w:tabs>
                <w:tab w:val="clear" w:pos="425"/>
              </w:tabs>
              <w:spacing w:after="0"/>
              <w:jc w:val="center"/>
              <w:rPr>
                <w:rFonts w:ascii="Times New Roman" w:hAnsi="Times New Roman"/>
                <w:b/>
                <w:sz w:val="24"/>
                <w:szCs w:val="24"/>
                <w:lang w:val="sk-SK"/>
              </w:rPr>
            </w:pPr>
            <w:r w:rsidRPr="00631C47">
              <w:rPr>
                <w:rFonts w:ascii="Times New Roman" w:hAnsi="Times New Roman"/>
                <w:b/>
                <w:sz w:val="24"/>
                <w:szCs w:val="24"/>
                <w:lang w:val="sk-SK"/>
              </w:rPr>
              <w:t>externí</w:t>
            </w:r>
          </w:p>
        </w:tc>
      </w:tr>
      <w:tr w:rsidR="006B1958" w:rsidRPr="00631C47" w:rsidTr="006C05B7">
        <w:trPr>
          <w:cantSplit/>
        </w:trPr>
        <w:tc>
          <w:tcPr>
            <w:tcW w:w="1555"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sidRPr="00631C47">
              <w:rPr>
                <w:rFonts w:ascii="Times New Roman" w:hAnsi="Times New Roman"/>
                <w:sz w:val="24"/>
                <w:szCs w:val="24"/>
                <w:lang w:val="sk-SK"/>
              </w:rPr>
              <w:t>2008</w:t>
            </w: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sidRPr="00631C47">
              <w:rPr>
                <w:rFonts w:ascii="Times New Roman" w:hAnsi="Times New Roman"/>
                <w:sz w:val="24"/>
                <w:szCs w:val="24"/>
                <w:lang w:val="sk-SK"/>
              </w:rPr>
              <w:t>2</w:t>
            </w: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sidRPr="00631C47">
              <w:rPr>
                <w:rFonts w:ascii="Times New Roman" w:hAnsi="Times New Roman"/>
                <w:sz w:val="24"/>
                <w:szCs w:val="24"/>
                <w:lang w:val="sk-SK"/>
              </w:rPr>
              <w:t>5</w:t>
            </w: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p>
        </w:tc>
        <w:tc>
          <w:tcPr>
            <w:tcW w:w="1880"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sidRPr="00631C47">
              <w:rPr>
                <w:rFonts w:ascii="Times New Roman" w:hAnsi="Times New Roman"/>
                <w:sz w:val="24"/>
                <w:szCs w:val="24"/>
                <w:lang w:val="sk-SK"/>
              </w:rPr>
              <w:t>3</w:t>
            </w:r>
          </w:p>
        </w:tc>
      </w:tr>
      <w:tr w:rsidR="006B1958" w:rsidRPr="00631C47" w:rsidTr="006C05B7">
        <w:trPr>
          <w:cantSplit/>
        </w:trPr>
        <w:tc>
          <w:tcPr>
            <w:tcW w:w="1555"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sidRPr="00631C47">
              <w:rPr>
                <w:rFonts w:ascii="Times New Roman" w:hAnsi="Times New Roman"/>
                <w:sz w:val="24"/>
                <w:szCs w:val="24"/>
                <w:lang w:val="sk-SK"/>
              </w:rPr>
              <w:t>2009</w:t>
            </w: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sidRPr="00631C47">
              <w:rPr>
                <w:rFonts w:ascii="Times New Roman" w:hAnsi="Times New Roman"/>
                <w:sz w:val="24"/>
                <w:szCs w:val="24"/>
                <w:lang w:val="sk-SK"/>
              </w:rPr>
              <w:t>1</w:t>
            </w:r>
          </w:p>
        </w:tc>
        <w:tc>
          <w:tcPr>
            <w:tcW w:w="1880"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sidRPr="00631C47">
              <w:rPr>
                <w:rFonts w:ascii="Times New Roman" w:hAnsi="Times New Roman"/>
                <w:sz w:val="24"/>
                <w:szCs w:val="24"/>
                <w:lang w:val="sk-SK"/>
              </w:rPr>
              <w:t>1</w:t>
            </w:r>
          </w:p>
        </w:tc>
      </w:tr>
      <w:tr w:rsidR="006B1958" w:rsidRPr="00631C47" w:rsidTr="006C05B7">
        <w:trPr>
          <w:cantSplit/>
        </w:trPr>
        <w:tc>
          <w:tcPr>
            <w:tcW w:w="1555"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sidRPr="00631C47">
              <w:rPr>
                <w:rFonts w:ascii="Times New Roman" w:hAnsi="Times New Roman"/>
                <w:sz w:val="24"/>
                <w:szCs w:val="24"/>
                <w:lang w:val="sk-SK"/>
              </w:rPr>
              <w:t>2010</w:t>
            </w: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sidRPr="00631C47">
              <w:rPr>
                <w:rFonts w:ascii="Times New Roman" w:hAnsi="Times New Roman"/>
                <w:sz w:val="24"/>
                <w:szCs w:val="24"/>
                <w:lang w:val="sk-SK"/>
              </w:rPr>
              <w:t>2</w:t>
            </w:r>
          </w:p>
        </w:tc>
        <w:tc>
          <w:tcPr>
            <w:tcW w:w="1880"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p>
        </w:tc>
      </w:tr>
      <w:tr w:rsidR="006B1958" w:rsidRPr="00631C47" w:rsidTr="006C05B7">
        <w:trPr>
          <w:cantSplit/>
        </w:trPr>
        <w:tc>
          <w:tcPr>
            <w:tcW w:w="1555"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sidRPr="00631C47">
              <w:rPr>
                <w:rFonts w:ascii="Times New Roman" w:hAnsi="Times New Roman"/>
                <w:sz w:val="24"/>
                <w:szCs w:val="24"/>
                <w:lang w:val="sk-SK"/>
              </w:rPr>
              <w:t>2011</w:t>
            </w: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sidRPr="00631C47">
              <w:rPr>
                <w:rFonts w:ascii="Times New Roman" w:hAnsi="Times New Roman"/>
                <w:sz w:val="24"/>
                <w:szCs w:val="24"/>
                <w:lang w:val="sk-SK"/>
              </w:rPr>
              <w:t>3</w:t>
            </w: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sidRPr="00631C47">
              <w:rPr>
                <w:rFonts w:ascii="Times New Roman" w:hAnsi="Times New Roman"/>
                <w:sz w:val="24"/>
                <w:szCs w:val="24"/>
                <w:lang w:val="sk-SK"/>
              </w:rPr>
              <w:t>2</w:t>
            </w:r>
          </w:p>
        </w:tc>
        <w:tc>
          <w:tcPr>
            <w:tcW w:w="1880"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p>
        </w:tc>
      </w:tr>
      <w:tr w:rsidR="006B1958" w:rsidRPr="00631C47" w:rsidTr="006C05B7">
        <w:trPr>
          <w:cantSplit/>
        </w:trPr>
        <w:tc>
          <w:tcPr>
            <w:tcW w:w="1555"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sidRPr="00631C47">
              <w:rPr>
                <w:rFonts w:ascii="Times New Roman" w:hAnsi="Times New Roman"/>
                <w:sz w:val="24"/>
                <w:szCs w:val="24"/>
                <w:lang w:val="sk-SK"/>
              </w:rPr>
              <w:t>2012</w:t>
            </w: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sidRPr="00631C47">
              <w:rPr>
                <w:rFonts w:ascii="Times New Roman" w:hAnsi="Times New Roman"/>
                <w:sz w:val="24"/>
                <w:szCs w:val="24"/>
                <w:lang w:val="sk-SK"/>
              </w:rPr>
              <w:t>5</w:t>
            </w: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p>
        </w:tc>
        <w:tc>
          <w:tcPr>
            <w:tcW w:w="1880"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p>
        </w:tc>
      </w:tr>
      <w:tr w:rsidR="006B1958" w:rsidRPr="00631C47" w:rsidTr="006C05B7">
        <w:trPr>
          <w:cantSplit/>
        </w:trPr>
        <w:tc>
          <w:tcPr>
            <w:tcW w:w="1555"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Pr>
                <w:rFonts w:ascii="Times New Roman" w:hAnsi="Times New Roman"/>
                <w:sz w:val="24"/>
                <w:szCs w:val="24"/>
                <w:lang w:val="sk-SK"/>
              </w:rPr>
              <w:t>2013</w:t>
            </w: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Pr>
                <w:rFonts w:ascii="Times New Roman" w:hAnsi="Times New Roman"/>
                <w:sz w:val="24"/>
                <w:szCs w:val="24"/>
                <w:lang w:val="sk-SK"/>
              </w:rPr>
              <w:t>2</w:t>
            </w: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p>
        </w:tc>
        <w:tc>
          <w:tcPr>
            <w:tcW w:w="1879"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p>
        </w:tc>
        <w:tc>
          <w:tcPr>
            <w:tcW w:w="1880" w:type="dxa"/>
          </w:tcPr>
          <w:p w:rsidR="006B1958" w:rsidRPr="00631C47" w:rsidRDefault="006B1958" w:rsidP="006C05B7">
            <w:pPr>
              <w:pStyle w:val="Literatura"/>
              <w:tabs>
                <w:tab w:val="clear" w:pos="425"/>
              </w:tabs>
              <w:spacing w:after="0"/>
              <w:jc w:val="center"/>
              <w:rPr>
                <w:rFonts w:ascii="Times New Roman" w:hAnsi="Times New Roman"/>
                <w:sz w:val="24"/>
                <w:szCs w:val="24"/>
                <w:lang w:val="sk-SK"/>
              </w:rPr>
            </w:pPr>
            <w:r>
              <w:rPr>
                <w:rFonts w:ascii="Times New Roman" w:hAnsi="Times New Roman"/>
                <w:sz w:val="24"/>
                <w:szCs w:val="24"/>
                <w:lang w:val="sk-SK"/>
              </w:rPr>
              <w:t xml:space="preserve">1 </w:t>
            </w:r>
          </w:p>
        </w:tc>
      </w:tr>
    </w:tbl>
    <w:p w:rsidR="00D523A9" w:rsidRPr="00885B8F" w:rsidRDefault="00D523A9" w:rsidP="00BA0D28">
      <w:pPr>
        <w:pStyle w:val="Nadpis2"/>
        <w:spacing w:before="360"/>
        <w:rPr>
          <w:color w:val="FF0000"/>
        </w:rPr>
      </w:pPr>
      <w:bookmarkStart w:id="0" w:name="_GoBack"/>
      <w:bookmarkEnd w:id="0"/>
    </w:p>
    <w:sectPr w:rsidR="00D523A9" w:rsidRPr="00885B8F" w:rsidSect="006E2073">
      <w:footerReference w:type="even" r:id="rId8"/>
      <w:footerReference w:type="default" r:id="rId9"/>
      <w:pgSz w:w="11906" w:h="16838" w:code="9"/>
      <w:pgMar w:top="1276" w:right="1418" w:bottom="1134" w:left="1418" w:header="709" w:footer="709" w:gutter="0"/>
      <w:pgNumType w:start="10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659" w:rsidRDefault="00EC4659">
      <w:r>
        <w:separator/>
      </w:r>
    </w:p>
  </w:endnote>
  <w:endnote w:type="continuationSeparator" w:id="0">
    <w:p w:rsidR="00EC4659" w:rsidRDefault="00EC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7FC" w:rsidRDefault="00BA37FC" w:rsidP="00566EFA">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7FC" w:rsidRDefault="00BA37FC" w:rsidP="009F668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659" w:rsidRDefault="00EC4659">
      <w:r>
        <w:separator/>
      </w:r>
    </w:p>
  </w:footnote>
  <w:footnote w:type="continuationSeparator" w:id="0">
    <w:p w:rsidR="00EC4659" w:rsidRDefault="00EC46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2928"/>
    <w:multiLevelType w:val="hybridMultilevel"/>
    <w:tmpl w:val="55F650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347361"/>
    <w:multiLevelType w:val="hybridMultilevel"/>
    <w:tmpl w:val="53AA0732"/>
    <w:lvl w:ilvl="0" w:tplc="FFFFFFFF">
      <w:start w:val="1"/>
      <w:numFmt w:val="bullet"/>
      <w:lvlText w:val=""/>
      <w:lvlJc w:val="left"/>
      <w:pPr>
        <w:tabs>
          <w:tab w:val="num" w:pos="567"/>
        </w:tabs>
        <w:ind w:left="567"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B6E40"/>
    <w:multiLevelType w:val="hybridMultilevel"/>
    <w:tmpl w:val="D06687F8"/>
    <w:lvl w:ilvl="0" w:tplc="6E06353A">
      <w:start w:val="1"/>
      <w:numFmt w:val="bullet"/>
      <w:lvlText w:val=""/>
      <w:lvlJc w:val="left"/>
      <w:pPr>
        <w:tabs>
          <w:tab w:val="num" w:pos="567"/>
        </w:tabs>
        <w:ind w:left="567" w:hanging="360"/>
      </w:pPr>
      <w:rPr>
        <w:rFonts w:ascii="Symbol" w:hAnsi="Symbol" w:hint="default"/>
      </w:rPr>
    </w:lvl>
    <w:lvl w:ilvl="1" w:tplc="62ACDD24">
      <w:start w:val="1"/>
      <w:numFmt w:val="bullet"/>
      <w:lvlText w:val="o"/>
      <w:lvlJc w:val="left"/>
      <w:pPr>
        <w:tabs>
          <w:tab w:val="num" w:pos="1647"/>
        </w:tabs>
        <w:ind w:left="1647" w:hanging="360"/>
      </w:pPr>
      <w:rPr>
        <w:rFonts w:ascii="Courier New" w:hAnsi="Courier New" w:hint="default"/>
      </w:rPr>
    </w:lvl>
    <w:lvl w:ilvl="2" w:tplc="4F68A43E">
      <w:start w:val="1"/>
      <w:numFmt w:val="bullet"/>
      <w:lvlText w:val=""/>
      <w:lvlJc w:val="left"/>
      <w:pPr>
        <w:tabs>
          <w:tab w:val="num" w:pos="2367"/>
        </w:tabs>
        <w:ind w:left="2367" w:hanging="360"/>
      </w:pPr>
      <w:rPr>
        <w:rFonts w:ascii="Symbol" w:hAnsi="Symbol" w:hint="default"/>
      </w:rPr>
    </w:lvl>
    <w:lvl w:ilvl="3" w:tplc="56BA99F4">
      <w:start w:val="1"/>
      <w:numFmt w:val="decimal"/>
      <w:lvlText w:val="%4."/>
      <w:lvlJc w:val="left"/>
      <w:pPr>
        <w:tabs>
          <w:tab w:val="num" w:pos="2880"/>
        </w:tabs>
        <w:ind w:left="2880" w:hanging="360"/>
      </w:pPr>
      <w:rPr>
        <w:rFonts w:cs="Times New Roman"/>
      </w:rPr>
    </w:lvl>
    <w:lvl w:ilvl="4" w:tplc="CF9C2606">
      <w:start w:val="1"/>
      <w:numFmt w:val="decimal"/>
      <w:lvlText w:val="%5."/>
      <w:lvlJc w:val="left"/>
      <w:pPr>
        <w:tabs>
          <w:tab w:val="num" w:pos="3600"/>
        </w:tabs>
        <w:ind w:left="3600" w:hanging="360"/>
      </w:pPr>
      <w:rPr>
        <w:rFonts w:cs="Times New Roman"/>
      </w:rPr>
    </w:lvl>
    <w:lvl w:ilvl="5" w:tplc="F7C87080">
      <w:start w:val="1"/>
      <w:numFmt w:val="decimal"/>
      <w:lvlText w:val="%6."/>
      <w:lvlJc w:val="left"/>
      <w:pPr>
        <w:tabs>
          <w:tab w:val="num" w:pos="4320"/>
        </w:tabs>
        <w:ind w:left="4320" w:hanging="360"/>
      </w:pPr>
      <w:rPr>
        <w:rFonts w:cs="Times New Roman"/>
      </w:rPr>
    </w:lvl>
    <w:lvl w:ilvl="6" w:tplc="494A19D8">
      <w:start w:val="1"/>
      <w:numFmt w:val="decimal"/>
      <w:lvlText w:val="%7."/>
      <w:lvlJc w:val="left"/>
      <w:pPr>
        <w:tabs>
          <w:tab w:val="num" w:pos="5040"/>
        </w:tabs>
        <w:ind w:left="5040" w:hanging="360"/>
      </w:pPr>
      <w:rPr>
        <w:rFonts w:cs="Times New Roman"/>
      </w:rPr>
    </w:lvl>
    <w:lvl w:ilvl="7" w:tplc="B3D6C5E6">
      <w:start w:val="1"/>
      <w:numFmt w:val="decimal"/>
      <w:lvlText w:val="%8."/>
      <w:lvlJc w:val="left"/>
      <w:pPr>
        <w:tabs>
          <w:tab w:val="num" w:pos="5760"/>
        </w:tabs>
        <w:ind w:left="5760" w:hanging="360"/>
      </w:pPr>
      <w:rPr>
        <w:rFonts w:cs="Times New Roman"/>
      </w:rPr>
    </w:lvl>
    <w:lvl w:ilvl="8" w:tplc="8996CAB6">
      <w:start w:val="1"/>
      <w:numFmt w:val="decimal"/>
      <w:lvlText w:val="%9."/>
      <w:lvlJc w:val="left"/>
      <w:pPr>
        <w:tabs>
          <w:tab w:val="num" w:pos="6480"/>
        </w:tabs>
        <w:ind w:left="6480" w:hanging="360"/>
      </w:pPr>
      <w:rPr>
        <w:rFonts w:cs="Times New Roman"/>
      </w:rPr>
    </w:lvl>
  </w:abstractNum>
  <w:abstractNum w:abstractNumId="3" w15:restartNumberingAfterBreak="0">
    <w:nsid w:val="15FA5812"/>
    <w:multiLevelType w:val="hybridMultilevel"/>
    <w:tmpl w:val="B4B64B6A"/>
    <w:lvl w:ilvl="0" w:tplc="25D0F6D6">
      <w:numFmt w:val="bullet"/>
      <w:lvlText w:val="–"/>
      <w:lvlJc w:val="left"/>
      <w:pPr>
        <w:tabs>
          <w:tab w:val="num" w:pos="1559"/>
        </w:tabs>
        <w:ind w:left="1559" w:hanging="360"/>
      </w:pPr>
      <w:rPr>
        <w:rFonts w:ascii="Arial" w:eastAsia="Times New Roman" w:hAnsi="Arial" w:cs="Arial" w:hint="default"/>
      </w:rPr>
    </w:lvl>
    <w:lvl w:ilvl="1" w:tplc="A004689A">
      <w:start w:val="8"/>
      <w:numFmt w:val="bullet"/>
      <w:lvlText w:val="-"/>
      <w:lvlJc w:val="left"/>
      <w:pPr>
        <w:tabs>
          <w:tab w:val="num" w:pos="1630"/>
        </w:tabs>
        <w:ind w:left="1630" w:hanging="360"/>
      </w:pPr>
      <w:rPr>
        <w:rFonts w:ascii="Times New Roman" w:eastAsia="Times New Roman" w:hAnsi="Times New Roman" w:cs="Times New Roman" w:hint="default"/>
      </w:rPr>
    </w:lvl>
    <w:lvl w:ilvl="2" w:tplc="04050005" w:tentative="1">
      <w:start w:val="1"/>
      <w:numFmt w:val="bullet"/>
      <w:lvlText w:val=""/>
      <w:lvlJc w:val="left"/>
      <w:pPr>
        <w:tabs>
          <w:tab w:val="num" w:pos="2350"/>
        </w:tabs>
        <w:ind w:left="2350" w:hanging="360"/>
      </w:pPr>
      <w:rPr>
        <w:rFonts w:ascii="Wingdings" w:hAnsi="Wingdings" w:hint="default"/>
      </w:rPr>
    </w:lvl>
    <w:lvl w:ilvl="3" w:tplc="04050001" w:tentative="1">
      <w:start w:val="1"/>
      <w:numFmt w:val="bullet"/>
      <w:lvlText w:val=""/>
      <w:lvlJc w:val="left"/>
      <w:pPr>
        <w:tabs>
          <w:tab w:val="num" w:pos="3070"/>
        </w:tabs>
        <w:ind w:left="3070" w:hanging="360"/>
      </w:pPr>
      <w:rPr>
        <w:rFonts w:ascii="Symbol" w:hAnsi="Symbol" w:hint="default"/>
      </w:rPr>
    </w:lvl>
    <w:lvl w:ilvl="4" w:tplc="04050003" w:tentative="1">
      <w:start w:val="1"/>
      <w:numFmt w:val="bullet"/>
      <w:lvlText w:val="o"/>
      <w:lvlJc w:val="left"/>
      <w:pPr>
        <w:tabs>
          <w:tab w:val="num" w:pos="3790"/>
        </w:tabs>
        <w:ind w:left="3790" w:hanging="360"/>
      </w:pPr>
      <w:rPr>
        <w:rFonts w:ascii="Courier New" w:hAnsi="Courier New" w:hint="default"/>
      </w:rPr>
    </w:lvl>
    <w:lvl w:ilvl="5" w:tplc="04050005" w:tentative="1">
      <w:start w:val="1"/>
      <w:numFmt w:val="bullet"/>
      <w:lvlText w:val=""/>
      <w:lvlJc w:val="left"/>
      <w:pPr>
        <w:tabs>
          <w:tab w:val="num" w:pos="4510"/>
        </w:tabs>
        <w:ind w:left="4510" w:hanging="360"/>
      </w:pPr>
      <w:rPr>
        <w:rFonts w:ascii="Wingdings" w:hAnsi="Wingdings" w:hint="default"/>
      </w:rPr>
    </w:lvl>
    <w:lvl w:ilvl="6" w:tplc="04050001" w:tentative="1">
      <w:start w:val="1"/>
      <w:numFmt w:val="bullet"/>
      <w:lvlText w:val=""/>
      <w:lvlJc w:val="left"/>
      <w:pPr>
        <w:tabs>
          <w:tab w:val="num" w:pos="5230"/>
        </w:tabs>
        <w:ind w:left="5230" w:hanging="360"/>
      </w:pPr>
      <w:rPr>
        <w:rFonts w:ascii="Symbol" w:hAnsi="Symbol" w:hint="default"/>
      </w:rPr>
    </w:lvl>
    <w:lvl w:ilvl="7" w:tplc="04050003" w:tentative="1">
      <w:start w:val="1"/>
      <w:numFmt w:val="bullet"/>
      <w:lvlText w:val="o"/>
      <w:lvlJc w:val="left"/>
      <w:pPr>
        <w:tabs>
          <w:tab w:val="num" w:pos="5950"/>
        </w:tabs>
        <w:ind w:left="5950" w:hanging="360"/>
      </w:pPr>
      <w:rPr>
        <w:rFonts w:ascii="Courier New" w:hAnsi="Courier New" w:hint="default"/>
      </w:rPr>
    </w:lvl>
    <w:lvl w:ilvl="8" w:tplc="04050005" w:tentative="1">
      <w:start w:val="1"/>
      <w:numFmt w:val="bullet"/>
      <w:lvlText w:val=""/>
      <w:lvlJc w:val="left"/>
      <w:pPr>
        <w:tabs>
          <w:tab w:val="num" w:pos="6670"/>
        </w:tabs>
        <w:ind w:left="6670" w:hanging="360"/>
      </w:pPr>
      <w:rPr>
        <w:rFonts w:ascii="Wingdings" w:hAnsi="Wingdings" w:hint="default"/>
      </w:rPr>
    </w:lvl>
  </w:abstractNum>
  <w:abstractNum w:abstractNumId="4" w15:restartNumberingAfterBreak="0">
    <w:nsid w:val="204B1929"/>
    <w:multiLevelType w:val="hybridMultilevel"/>
    <w:tmpl w:val="C284CF24"/>
    <w:lvl w:ilvl="0" w:tplc="925A02BC">
      <w:start w:val="8"/>
      <w:numFmt w:val="bullet"/>
      <w:lvlText w:val="-"/>
      <w:lvlJc w:val="left"/>
      <w:pPr>
        <w:ind w:left="780" w:hanging="360"/>
      </w:pPr>
      <w:rPr>
        <w:rFonts w:ascii="Times New Roman" w:eastAsia="Times New Roman" w:hAnsi="Times New Roman"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 w15:restartNumberingAfterBreak="0">
    <w:nsid w:val="21742940"/>
    <w:multiLevelType w:val="hybridMultilevel"/>
    <w:tmpl w:val="D004E3D2"/>
    <w:lvl w:ilvl="0" w:tplc="25D0F6D6">
      <w:numFmt w:val="bullet"/>
      <w:lvlText w:val="–"/>
      <w:lvlJc w:val="left"/>
      <w:pPr>
        <w:tabs>
          <w:tab w:val="num" w:pos="1526"/>
        </w:tabs>
        <w:ind w:left="1526"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1713D"/>
    <w:multiLevelType w:val="hybridMultilevel"/>
    <w:tmpl w:val="89842016"/>
    <w:lvl w:ilvl="0" w:tplc="7780CE0E">
      <w:start w:val="1"/>
      <w:numFmt w:val="bullet"/>
      <w:lvlText w:val="-"/>
      <w:lvlJc w:val="left"/>
      <w:pPr>
        <w:tabs>
          <w:tab w:val="num" w:pos="3195"/>
        </w:tabs>
        <w:ind w:left="3195" w:hanging="360"/>
      </w:pPr>
      <w:rPr>
        <w:rFonts w:ascii="Arial" w:eastAsia="Times New Roman" w:hAnsi="Arial" w:hint="default"/>
      </w:rPr>
    </w:lvl>
    <w:lvl w:ilvl="1" w:tplc="041B0003" w:tentative="1">
      <w:start w:val="1"/>
      <w:numFmt w:val="bullet"/>
      <w:lvlText w:val="o"/>
      <w:lvlJc w:val="left"/>
      <w:pPr>
        <w:tabs>
          <w:tab w:val="num" w:pos="3915"/>
        </w:tabs>
        <w:ind w:left="3915" w:hanging="360"/>
      </w:pPr>
      <w:rPr>
        <w:rFonts w:ascii="Courier New" w:hAnsi="Courier New" w:hint="default"/>
      </w:rPr>
    </w:lvl>
    <w:lvl w:ilvl="2" w:tplc="041B0005" w:tentative="1">
      <w:start w:val="1"/>
      <w:numFmt w:val="bullet"/>
      <w:lvlText w:val=""/>
      <w:lvlJc w:val="left"/>
      <w:pPr>
        <w:tabs>
          <w:tab w:val="num" w:pos="4635"/>
        </w:tabs>
        <w:ind w:left="4635" w:hanging="360"/>
      </w:pPr>
      <w:rPr>
        <w:rFonts w:ascii="Wingdings" w:hAnsi="Wingdings" w:hint="default"/>
      </w:rPr>
    </w:lvl>
    <w:lvl w:ilvl="3" w:tplc="041B0001" w:tentative="1">
      <w:start w:val="1"/>
      <w:numFmt w:val="bullet"/>
      <w:lvlText w:val=""/>
      <w:lvlJc w:val="left"/>
      <w:pPr>
        <w:tabs>
          <w:tab w:val="num" w:pos="5355"/>
        </w:tabs>
        <w:ind w:left="5355" w:hanging="360"/>
      </w:pPr>
      <w:rPr>
        <w:rFonts w:ascii="Symbol" w:hAnsi="Symbol" w:hint="default"/>
      </w:rPr>
    </w:lvl>
    <w:lvl w:ilvl="4" w:tplc="041B0003" w:tentative="1">
      <w:start w:val="1"/>
      <w:numFmt w:val="bullet"/>
      <w:lvlText w:val="o"/>
      <w:lvlJc w:val="left"/>
      <w:pPr>
        <w:tabs>
          <w:tab w:val="num" w:pos="6075"/>
        </w:tabs>
        <w:ind w:left="6075" w:hanging="360"/>
      </w:pPr>
      <w:rPr>
        <w:rFonts w:ascii="Courier New" w:hAnsi="Courier New" w:hint="default"/>
      </w:rPr>
    </w:lvl>
    <w:lvl w:ilvl="5" w:tplc="041B0005" w:tentative="1">
      <w:start w:val="1"/>
      <w:numFmt w:val="bullet"/>
      <w:lvlText w:val=""/>
      <w:lvlJc w:val="left"/>
      <w:pPr>
        <w:tabs>
          <w:tab w:val="num" w:pos="6795"/>
        </w:tabs>
        <w:ind w:left="6795" w:hanging="360"/>
      </w:pPr>
      <w:rPr>
        <w:rFonts w:ascii="Wingdings" w:hAnsi="Wingdings" w:hint="default"/>
      </w:rPr>
    </w:lvl>
    <w:lvl w:ilvl="6" w:tplc="041B0001" w:tentative="1">
      <w:start w:val="1"/>
      <w:numFmt w:val="bullet"/>
      <w:lvlText w:val=""/>
      <w:lvlJc w:val="left"/>
      <w:pPr>
        <w:tabs>
          <w:tab w:val="num" w:pos="7515"/>
        </w:tabs>
        <w:ind w:left="7515" w:hanging="360"/>
      </w:pPr>
      <w:rPr>
        <w:rFonts w:ascii="Symbol" w:hAnsi="Symbol" w:hint="default"/>
      </w:rPr>
    </w:lvl>
    <w:lvl w:ilvl="7" w:tplc="041B0003" w:tentative="1">
      <w:start w:val="1"/>
      <w:numFmt w:val="bullet"/>
      <w:lvlText w:val="o"/>
      <w:lvlJc w:val="left"/>
      <w:pPr>
        <w:tabs>
          <w:tab w:val="num" w:pos="8235"/>
        </w:tabs>
        <w:ind w:left="8235" w:hanging="360"/>
      </w:pPr>
      <w:rPr>
        <w:rFonts w:ascii="Courier New" w:hAnsi="Courier New" w:hint="default"/>
      </w:rPr>
    </w:lvl>
    <w:lvl w:ilvl="8" w:tplc="041B0005" w:tentative="1">
      <w:start w:val="1"/>
      <w:numFmt w:val="bullet"/>
      <w:lvlText w:val=""/>
      <w:lvlJc w:val="left"/>
      <w:pPr>
        <w:tabs>
          <w:tab w:val="num" w:pos="8955"/>
        </w:tabs>
        <w:ind w:left="8955" w:hanging="360"/>
      </w:pPr>
      <w:rPr>
        <w:rFonts w:ascii="Wingdings" w:hAnsi="Wingdings" w:hint="default"/>
      </w:rPr>
    </w:lvl>
  </w:abstractNum>
  <w:abstractNum w:abstractNumId="7" w15:restartNumberingAfterBreak="0">
    <w:nsid w:val="2A971F6A"/>
    <w:multiLevelType w:val="hybridMultilevel"/>
    <w:tmpl w:val="8200DC96"/>
    <w:lvl w:ilvl="0" w:tplc="16EA7570">
      <w:start w:val="1"/>
      <w:numFmt w:val="decimal"/>
      <w:lvlText w:val="[%1]"/>
      <w:lvlJc w:val="left"/>
      <w:pPr>
        <w:tabs>
          <w:tab w:val="num" w:pos="-3"/>
        </w:tabs>
        <w:ind w:left="491" w:hanging="491"/>
      </w:pPr>
      <w:rPr>
        <w:rFonts w:cs="Times New Roman" w:hint="default"/>
      </w:rPr>
    </w:lvl>
    <w:lvl w:ilvl="1" w:tplc="041B000F">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405A7E"/>
    <w:multiLevelType w:val="hybridMultilevel"/>
    <w:tmpl w:val="57C0FA02"/>
    <w:lvl w:ilvl="0" w:tplc="925A02BC">
      <w:start w:val="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851F7"/>
    <w:multiLevelType w:val="hybridMultilevel"/>
    <w:tmpl w:val="2C5E973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78053B"/>
    <w:multiLevelType w:val="hybridMultilevel"/>
    <w:tmpl w:val="BEB0E16C"/>
    <w:lvl w:ilvl="0" w:tplc="D3FC08D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505E5"/>
    <w:multiLevelType w:val="hybridMultilevel"/>
    <w:tmpl w:val="99DCFC62"/>
    <w:lvl w:ilvl="0" w:tplc="F70405C8">
      <w:start w:val="1"/>
      <w:numFmt w:val="decimal"/>
      <w:pStyle w:val="normcat"/>
      <w:suff w:val="space"/>
      <w:lvlText w:val="[%1]"/>
      <w:lvlJc w:val="left"/>
      <w:pPr>
        <w:ind w:left="227" w:hanging="227"/>
      </w:pPr>
      <w:rPr>
        <w:rFonts w:cs="Times New Roman" w:hint="default"/>
      </w:rPr>
    </w:lvl>
    <w:lvl w:ilvl="1" w:tplc="041B0003">
      <w:start w:val="1"/>
      <w:numFmt w:val="lowerLetter"/>
      <w:lvlText w:val="%2."/>
      <w:lvlJc w:val="left"/>
      <w:pPr>
        <w:ind w:left="1443" w:hanging="360"/>
      </w:pPr>
      <w:rPr>
        <w:rFonts w:cs="Times New Roman"/>
      </w:rPr>
    </w:lvl>
    <w:lvl w:ilvl="2" w:tplc="041B0005" w:tentative="1">
      <w:start w:val="1"/>
      <w:numFmt w:val="lowerRoman"/>
      <w:lvlText w:val="%3."/>
      <w:lvlJc w:val="right"/>
      <w:pPr>
        <w:ind w:left="2163" w:hanging="180"/>
      </w:pPr>
      <w:rPr>
        <w:rFonts w:cs="Times New Roman"/>
      </w:rPr>
    </w:lvl>
    <w:lvl w:ilvl="3" w:tplc="041B0001" w:tentative="1">
      <w:start w:val="1"/>
      <w:numFmt w:val="decimal"/>
      <w:lvlText w:val="%4."/>
      <w:lvlJc w:val="left"/>
      <w:pPr>
        <w:ind w:left="2883" w:hanging="360"/>
      </w:pPr>
      <w:rPr>
        <w:rFonts w:cs="Times New Roman"/>
      </w:rPr>
    </w:lvl>
    <w:lvl w:ilvl="4" w:tplc="041B0003" w:tentative="1">
      <w:start w:val="1"/>
      <w:numFmt w:val="lowerLetter"/>
      <w:lvlText w:val="%5."/>
      <w:lvlJc w:val="left"/>
      <w:pPr>
        <w:ind w:left="3603" w:hanging="360"/>
      </w:pPr>
      <w:rPr>
        <w:rFonts w:cs="Times New Roman"/>
      </w:rPr>
    </w:lvl>
    <w:lvl w:ilvl="5" w:tplc="041B0005" w:tentative="1">
      <w:start w:val="1"/>
      <w:numFmt w:val="lowerRoman"/>
      <w:lvlText w:val="%6."/>
      <w:lvlJc w:val="right"/>
      <w:pPr>
        <w:ind w:left="4323" w:hanging="180"/>
      </w:pPr>
      <w:rPr>
        <w:rFonts w:cs="Times New Roman"/>
      </w:rPr>
    </w:lvl>
    <w:lvl w:ilvl="6" w:tplc="041B0001" w:tentative="1">
      <w:start w:val="1"/>
      <w:numFmt w:val="decimal"/>
      <w:lvlText w:val="%7."/>
      <w:lvlJc w:val="left"/>
      <w:pPr>
        <w:ind w:left="5043" w:hanging="360"/>
      </w:pPr>
      <w:rPr>
        <w:rFonts w:cs="Times New Roman"/>
      </w:rPr>
    </w:lvl>
    <w:lvl w:ilvl="7" w:tplc="041B0003" w:tentative="1">
      <w:start w:val="1"/>
      <w:numFmt w:val="lowerLetter"/>
      <w:lvlText w:val="%8."/>
      <w:lvlJc w:val="left"/>
      <w:pPr>
        <w:ind w:left="5763" w:hanging="360"/>
      </w:pPr>
      <w:rPr>
        <w:rFonts w:cs="Times New Roman"/>
      </w:rPr>
    </w:lvl>
    <w:lvl w:ilvl="8" w:tplc="041B0005" w:tentative="1">
      <w:start w:val="1"/>
      <w:numFmt w:val="lowerRoman"/>
      <w:lvlText w:val="%9."/>
      <w:lvlJc w:val="right"/>
      <w:pPr>
        <w:ind w:left="6483" w:hanging="180"/>
      </w:pPr>
      <w:rPr>
        <w:rFonts w:cs="Times New Roman"/>
      </w:rPr>
    </w:lvl>
  </w:abstractNum>
  <w:abstractNum w:abstractNumId="12" w15:restartNumberingAfterBreak="0">
    <w:nsid w:val="44343129"/>
    <w:multiLevelType w:val="hybridMultilevel"/>
    <w:tmpl w:val="087836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BA07D50"/>
    <w:multiLevelType w:val="hybridMultilevel"/>
    <w:tmpl w:val="10E80DDE"/>
    <w:lvl w:ilvl="0" w:tplc="D3FC08D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89364C"/>
    <w:multiLevelType w:val="hybridMultilevel"/>
    <w:tmpl w:val="602C0086"/>
    <w:lvl w:ilvl="0" w:tplc="D3FC08D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B618B"/>
    <w:multiLevelType w:val="hybridMultilevel"/>
    <w:tmpl w:val="604CB886"/>
    <w:lvl w:ilvl="0" w:tplc="B3264582">
      <w:start w:val="1"/>
      <w:numFmt w:val="decimal"/>
      <w:pStyle w:val="publikacia"/>
      <w:lvlText w:val="[%1]"/>
      <w:lvlJc w:val="left"/>
      <w:pPr>
        <w:tabs>
          <w:tab w:val="num" w:pos="737"/>
        </w:tabs>
        <w:ind w:left="737" w:hanging="737"/>
      </w:pPr>
      <w:rPr>
        <w:rFonts w:ascii="Times New Roman" w:hAnsi="Times New Roman" w:cs="Times New Roman" w:hint="default"/>
        <w:b w:val="0"/>
        <w:i w:val="0"/>
        <w:color w:val="000000"/>
        <w:sz w:val="24"/>
        <w:szCs w:val="24"/>
      </w:rPr>
    </w:lvl>
    <w:lvl w:ilvl="1" w:tplc="041B0003">
      <w:start w:val="1"/>
      <w:numFmt w:val="lowerLetter"/>
      <w:lvlText w:val="%2."/>
      <w:lvlJc w:val="left"/>
      <w:pPr>
        <w:tabs>
          <w:tab w:val="num" w:pos="1080"/>
        </w:tabs>
        <w:ind w:left="1080" w:hanging="360"/>
      </w:pPr>
      <w:rPr>
        <w:rFonts w:cs="Times New Roman"/>
      </w:rPr>
    </w:lvl>
    <w:lvl w:ilvl="2" w:tplc="041B0005" w:tentative="1">
      <w:start w:val="1"/>
      <w:numFmt w:val="lowerRoman"/>
      <w:lvlText w:val="%3."/>
      <w:lvlJc w:val="right"/>
      <w:pPr>
        <w:tabs>
          <w:tab w:val="num" w:pos="1800"/>
        </w:tabs>
        <w:ind w:left="1800" w:hanging="180"/>
      </w:pPr>
      <w:rPr>
        <w:rFonts w:cs="Times New Roman"/>
      </w:rPr>
    </w:lvl>
    <w:lvl w:ilvl="3" w:tplc="041B0001" w:tentative="1">
      <w:start w:val="1"/>
      <w:numFmt w:val="decimal"/>
      <w:lvlText w:val="%4."/>
      <w:lvlJc w:val="left"/>
      <w:pPr>
        <w:tabs>
          <w:tab w:val="num" w:pos="2520"/>
        </w:tabs>
        <w:ind w:left="2520" w:hanging="360"/>
      </w:pPr>
      <w:rPr>
        <w:rFonts w:cs="Times New Roman"/>
      </w:rPr>
    </w:lvl>
    <w:lvl w:ilvl="4" w:tplc="041B0003" w:tentative="1">
      <w:start w:val="1"/>
      <w:numFmt w:val="lowerLetter"/>
      <w:lvlText w:val="%5."/>
      <w:lvlJc w:val="left"/>
      <w:pPr>
        <w:tabs>
          <w:tab w:val="num" w:pos="3240"/>
        </w:tabs>
        <w:ind w:left="3240" w:hanging="360"/>
      </w:pPr>
      <w:rPr>
        <w:rFonts w:cs="Times New Roman"/>
      </w:rPr>
    </w:lvl>
    <w:lvl w:ilvl="5" w:tplc="041B0005" w:tentative="1">
      <w:start w:val="1"/>
      <w:numFmt w:val="lowerRoman"/>
      <w:lvlText w:val="%6."/>
      <w:lvlJc w:val="right"/>
      <w:pPr>
        <w:tabs>
          <w:tab w:val="num" w:pos="3960"/>
        </w:tabs>
        <w:ind w:left="3960" w:hanging="180"/>
      </w:pPr>
      <w:rPr>
        <w:rFonts w:cs="Times New Roman"/>
      </w:rPr>
    </w:lvl>
    <w:lvl w:ilvl="6" w:tplc="041B0001" w:tentative="1">
      <w:start w:val="1"/>
      <w:numFmt w:val="decimal"/>
      <w:lvlText w:val="%7."/>
      <w:lvlJc w:val="left"/>
      <w:pPr>
        <w:tabs>
          <w:tab w:val="num" w:pos="4680"/>
        </w:tabs>
        <w:ind w:left="4680" w:hanging="360"/>
      </w:pPr>
      <w:rPr>
        <w:rFonts w:cs="Times New Roman"/>
      </w:rPr>
    </w:lvl>
    <w:lvl w:ilvl="7" w:tplc="041B0003" w:tentative="1">
      <w:start w:val="1"/>
      <w:numFmt w:val="lowerLetter"/>
      <w:lvlText w:val="%8."/>
      <w:lvlJc w:val="left"/>
      <w:pPr>
        <w:tabs>
          <w:tab w:val="num" w:pos="5400"/>
        </w:tabs>
        <w:ind w:left="5400" w:hanging="360"/>
      </w:pPr>
      <w:rPr>
        <w:rFonts w:cs="Times New Roman"/>
      </w:rPr>
    </w:lvl>
    <w:lvl w:ilvl="8" w:tplc="041B0005" w:tentative="1">
      <w:start w:val="1"/>
      <w:numFmt w:val="lowerRoman"/>
      <w:lvlText w:val="%9."/>
      <w:lvlJc w:val="right"/>
      <w:pPr>
        <w:tabs>
          <w:tab w:val="num" w:pos="6120"/>
        </w:tabs>
        <w:ind w:left="6120" w:hanging="180"/>
      </w:pPr>
      <w:rPr>
        <w:rFonts w:cs="Times New Roman"/>
      </w:rPr>
    </w:lvl>
  </w:abstractNum>
  <w:abstractNum w:abstractNumId="16" w15:restartNumberingAfterBreak="0">
    <w:nsid w:val="557C2B93"/>
    <w:multiLevelType w:val="hybridMultilevel"/>
    <w:tmpl w:val="9FBA23BC"/>
    <w:lvl w:ilvl="0" w:tplc="E5D6C01A">
      <w:start w:val="1"/>
      <w:numFmt w:val="decimal"/>
      <w:lvlText w:val="[%1]"/>
      <w:lvlJc w:val="left"/>
      <w:pPr>
        <w:ind w:left="720" w:hanging="360"/>
      </w:pPr>
      <w:rPr>
        <w:rFonts w:ascii="Arial" w:hAnsi="Arial" w:cs="Times New Roman" w:hint="default"/>
        <w:b w:val="0"/>
        <w:i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90F63B5"/>
    <w:multiLevelType w:val="hybridMultilevel"/>
    <w:tmpl w:val="C74AF3E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5D012712"/>
    <w:multiLevelType w:val="hybridMultilevel"/>
    <w:tmpl w:val="1F5C62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76D0B1A"/>
    <w:multiLevelType w:val="hybridMultilevel"/>
    <w:tmpl w:val="5C720826"/>
    <w:name w:val="WW8Num53"/>
    <w:lvl w:ilvl="0" w:tplc="329880E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1C4FDF"/>
    <w:multiLevelType w:val="hybridMultilevel"/>
    <w:tmpl w:val="FA2CFACC"/>
    <w:lvl w:ilvl="0" w:tplc="59FC7B4E">
      <w:numFmt w:val="bullet"/>
      <w:lvlText w:val="-"/>
      <w:lvlJc w:val="left"/>
      <w:pPr>
        <w:tabs>
          <w:tab w:val="num" w:pos="2490"/>
        </w:tabs>
        <w:ind w:left="2490" w:hanging="360"/>
      </w:pPr>
      <w:rPr>
        <w:rFonts w:ascii="Times New Roman" w:eastAsia="Times New Roman" w:hAnsi="Times New Roman" w:hint="default"/>
      </w:rPr>
    </w:lvl>
    <w:lvl w:ilvl="1" w:tplc="041B0003" w:tentative="1">
      <w:start w:val="1"/>
      <w:numFmt w:val="bullet"/>
      <w:lvlText w:val="o"/>
      <w:lvlJc w:val="left"/>
      <w:pPr>
        <w:tabs>
          <w:tab w:val="num" w:pos="3210"/>
        </w:tabs>
        <w:ind w:left="3210" w:hanging="360"/>
      </w:pPr>
      <w:rPr>
        <w:rFonts w:ascii="Courier New" w:hAnsi="Courier New" w:hint="default"/>
      </w:rPr>
    </w:lvl>
    <w:lvl w:ilvl="2" w:tplc="041B0005" w:tentative="1">
      <w:start w:val="1"/>
      <w:numFmt w:val="bullet"/>
      <w:lvlText w:val=""/>
      <w:lvlJc w:val="left"/>
      <w:pPr>
        <w:tabs>
          <w:tab w:val="num" w:pos="3930"/>
        </w:tabs>
        <w:ind w:left="3930" w:hanging="360"/>
      </w:pPr>
      <w:rPr>
        <w:rFonts w:ascii="Wingdings" w:hAnsi="Wingdings" w:hint="default"/>
      </w:rPr>
    </w:lvl>
    <w:lvl w:ilvl="3" w:tplc="041B0001" w:tentative="1">
      <w:start w:val="1"/>
      <w:numFmt w:val="bullet"/>
      <w:lvlText w:val=""/>
      <w:lvlJc w:val="left"/>
      <w:pPr>
        <w:tabs>
          <w:tab w:val="num" w:pos="4650"/>
        </w:tabs>
        <w:ind w:left="4650" w:hanging="360"/>
      </w:pPr>
      <w:rPr>
        <w:rFonts w:ascii="Symbol" w:hAnsi="Symbol" w:hint="default"/>
      </w:rPr>
    </w:lvl>
    <w:lvl w:ilvl="4" w:tplc="041B0003" w:tentative="1">
      <w:start w:val="1"/>
      <w:numFmt w:val="bullet"/>
      <w:lvlText w:val="o"/>
      <w:lvlJc w:val="left"/>
      <w:pPr>
        <w:tabs>
          <w:tab w:val="num" w:pos="5370"/>
        </w:tabs>
        <w:ind w:left="5370" w:hanging="360"/>
      </w:pPr>
      <w:rPr>
        <w:rFonts w:ascii="Courier New" w:hAnsi="Courier New" w:hint="default"/>
      </w:rPr>
    </w:lvl>
    <w:lvl w:ilvl="5" w:tplc="041B0005" w:tentative="1">
      <w:start w:val="1"/>
      <w:numFmt w:val="bullet"/>
      <w:lvlText w:val=""/>
      <w:lvlJc w:val="left"/>
      <w:pPr>
        <w:tabs>
          <w:tab w:val="num" w:pos="6090"/>
        </w:tabs>
        <w:ind w:left="6090" w:hanging="360"/>
      </w:pPr>
      <w:rPr>
        <w:rFonts w:ascii="Wingdings" w:hAnsi="Wingdings" w:hint="default"/>
      </w:rPr>
    </w:lvl>
    <w:lvl w:ilvl="6" w:tplc="041B0001" w:tentative="1">
      <w:start w:val="1"/>
      <w:numFmt w:val="bullet"/>
      <w:lvlText w:val=""/>
      <w:lvlJc w:val="left"/>
      <w:pPr>
        <w:tabs>
          <w:tab w:val="num" w:pos="6810"/>
        </w:tabs>
        <w:ind w:left="6810" w:hanging="360"/>
      </w:pPr>
      <w:rPr>
        <w:rFonts w:ascii="Symbol" w:hAnsi="Symbol" w:hint="default"/>
      </w:rPr>
    </w:lvl>
    <w:lvl w:ilvl="7" w:tplc="041B0003" w:tentative="1">
      <w:start w:val="1"/>
      <w:numFmt w:val="bullet"/>
      <w:lvlText w:val="o"/>
      <w:lvlJc w:val="left"/>
      <w:pPr>
        <w:tabs>
          <w:tab w:val="num" w:pos="7530"/>
        </w:tabs>
        <w:ind w:left="7530" w:hanging="360"/>
      </w:pPr>
      <w:rPr>
        <w:rFonts w:ascii="Courier New" w:hAnsi="Courier New" w:hint="default"/>
      </w:rPr>
    </w:lvl>
    <w:lvl w:ilvl="8" w:tplc="041B0005" w:tentative="1">
      <w:start w:val="1"/>
      <w:numFmt w:val="bullet"/>
      <w:lvlText w:val=""/>
      <w:lvlJc w:val="left"/>
      <w:pPr>
        <w:tabs>
          <w:tab w:val="num" w:pos="8250"/>
        </w:tabs>
        <w:ind w:left="8250" w:hanging="360"/>
      </w:pPr>
      <w:rPr>
        <w:rFonts w:ascii="Wingdings" w:hAnsi="Wingdings" w:hint="default"/>
      </w:rPr>
    </w:lvl>
  </w:abstractNum>
  <w:abstractNum w:abstractNumId="21" w15:restartNumberingAfterBreak="0">
    <w:nsid w:val="6979205C"/>
    <w:multiLevelType w:val="hybridMultilevel"/>
    <w:tmpl w:val="56205F84"/>
    <w:lvl w:ilvl="0" w:tplc="FFFFFFFF">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79E327F"/>
    <w:multiLevelType w:val="hybridMultilevel"/>
    <w:tmpl w:val="24BA5B80"/>
    <w:lvl w:ilvl="0" w:tplc="9F2CDFE6">
      <w:start w:val="1"/>
      <w:numFmt w:val="decimal"/>
      <w:pStyle w:val="slovanie"/>
      <w:lvlText w:val="%1."/>
      <w:lvlJc w:val="left"/>
      <w:pPr>
        <w:tabs>
          <w:tab w:val="num" w:pos="340"/>
        </w:tabs>
        <w:ind w:left="34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8B17FB7"/>
    <w:multiLevelType w:val="hybridMultilevel"/>
    <w:tmpl w:val="10E43BD0"/>
    <w:lvl w:ilvl="0" w:tplc="610C8B64">
      <w:start w:val="1"/>
      <w:numFmt w:val="decimal"/>
      <w:lvlText w:val="%1."/>
      <w:lvlJc w:val="left"/>
      <w:pPr>
        <w:ind w:left="720" w:hanging="360"/>
      </w:pPr>
      <w:rPr>
        <w:rFonts w:eastAsia="Times New Roman" w:cs="Calibri"/>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6"/>
  </w:num>
  <w:num w:numId="8">
    <w:abstractNumId w:val="19"/>
  </w:num>
  <w:num w:numId="9">
    <w:abstractNumId w:val="15"/>
  </w:num>
  <w:num w:numId="10">
    <w:abstractNumId w:val="16"/>
  </w:num>
  <w:num w:numId="11">
    <w:abstractNumId w:val="7"/>
  </w:num>
  <w:num w:numId="12">
    <w:abstractNumId w:val="11"/>
  </w:num>
  <w:num w:numId="13">
    <w:abstractNumId w:val="17"/>
  </w:num>
  <w:num w:numId="14">
    <w:abstractNumId w:val="9"/>
  </w:num>
  <w:num w:numId="15">
    <w:abstractNumId w:val="13"/>
  </w:num>
  <w:num w:numId="16">
    <w:abstractNumId w:val="14"/>
  </w:num>
  <w:num w:numId="17">
    <w:abstractNumId w:val="10"/>
  </w:num>
  <w:num w:numId="18">
    <w:abstractNumId w:val="22"/>
  </w:num>
  <w:num w:numId="19">
    <w:abstractNumId w:val="21"/>
  </w:num>
  <w:num w:numId="20">
    <w:abstractNumId w:val="1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8D"/>
    <w:rsid w:val="00001271"/>
    <w:rsid w:val="00002B9D"/>
    <w:rsid w:val="0000321F"/>
    <w:rsid w:val="00004D70"/>
    <w:rsid w:val="00005A41"/>
    <w:rsid w:val="0001364F"/>
    <w:rsid w:val="00013D3A"/>
    <w:rsid w:val="000152B0"/>
    <w:rsid w:val="00015A74"/>
    <w:rsid w:val="00021418"/>
    <w:rsid w:val="00023686"/>
    <w:rsid w:val="00024379"/>
    <w:rsid w:val="00025310"/>
    <w:rsid w:val="00027FED"/>
    <w:rsid w:val="000331AE"/>
    <w:rsid w:val="000371CD"/>
    <w:rsid w:val="0003792B"/>
    <w:rsid w:val="000403A3"/>
    <w:rsid w:val="00043C9C"/>
    <w:rsid w:val="00050C63"/>
    <w:rsid w:val="000510CA"/>
    <w:rsid w:val="000515AD"/>
    <w:rsid w:val="00052CAE"/>
    <w:rsid w:val="00054911"/>
    <w:rsid w:val="00056F54"/>
    <w:rsid w:val="00060E21"/>
    <w:rsid w:val="00063FEA"/>
    <w:rsid w:val="00065473"/>
    <w:rsid w:val="00065B5C"/>
    <w:rsid w:val="00066EA9"/>
    <w:rsid w:val="00067F09"/>
    <w:rsid w:val="00070BEC"/>
    <w:rsid w:val="000801FE"/>
    <w:rsid w:val="000802E6"/>
    <w:rsid w:val="000806A1"/>
    <w:rsid w:val="00082FED"/>
    <w:rsid w:val="00083480"/>
    <w:rsid w:val="00084C9F"/>
    <w:rsid w:val="0008517C"/>
    <w:rsid w:val="00086050"/>
    <w:rsid w:val="00090F1F"/>
    <w:rsid w:val="000950A2"/>
    <w:rsid w:val="00096E35"/>
    <w:rsid w:val="0009737A"/>
    <w:rsid w:val="00097EE1"/>
    <w:rsid w:val="000A379D"/>
    <w:rsid w:val="000A39EC"/>
    <w:rsid w:val="000B29D1"/>
    <w:rsid w:val="000B48DA"/>
    <w:rsid w:val="000B4F67"/>
    <w:rsid w:val="000B5313"/>
    <w:rsid w:val="000B5F42"/>
    <w:rsid w:val="000C3A74"/>
    <w:rsid w:val="000C3C4D"/>
    <w:rsid w:val="000C579C"/>
    <w:rsid w:val="000C63E6"/>
    <w:rsid w:val="000D0E19"/>
    <w:rsid w:val="000D0FE6"/>
    <w:rsid w:val="000D380F"/>
    <w:rsid w:val="000D3C6E"/>
    <w:rsid w:val="000D6004"/>
    <w:rsid w:val="000E29FC"/>
    <w:rsid w:val="000E55F1"/>
    <w:rsid w:val="000E6140"/>
    <w:rsid w:val="000E7F17"/>
    <w:rsid w:val="00100117"/>
    <w:rsid w:val="001042DC"/>
    <w:rsid w:val="00120411"/>
    <w:rsid w:val="0012139B"/>
    <w:rsid w:val="00125E5F"/>
    <w:rsid w:val="00130380"/>
    <w:rsid w:val="0013349D"/>
    <w:rsid w:val="00136A61"/>
    <w:rsid w:val="00137A70"/>
    <w:rsid w:val="00141B00"/>
    <w:rsid w:val="00141EB4"/>
    <w:rsid w:val="00142DAA"/>
    <w:rsid w:val="00142EEE"/>
    <w:rsid w:val="00147DC8"/>
    <w:rsid w:val="0015015D"/>
    <w:rsid w:val="00152A9E"/>
    <w:rsid w:val="001552B6"/>
    <w:rsid w:val="00155627"/>
    <w:rsid w:val="00156D6A"/>
    <w:rsid w:val="00161A3F"/>
    <w:rsid w:val="0016403C"/>
    <w:rsid w:val="00164315"/>
    <w:rsid w:val="00173294"/>
    <w:rsid w:val="00174196"/>
    <w:rsid w:val="0017444A"/>
    <w:rsid w:val="00175299"/>
    <w:rsid w:val="00175BBF"/>
    <w:rsid w:val="001847D6"/>
    <w:rsid w:val="001939C0"/>
    <w:rsid w:val="00194194"/>
    <w:rsid w:val="0019496A"/>
    <w:rsid w:val="0019517E"/>
    <w:rsid w:val="00195ADE"/>
    <w:rsid w:val="00197A10"/>
    <w:rsid w:val="001A25D2"/>
    <w:rsid w:val="001A2662"/>
    <w:rsid w:val="001A2BF9"/>
    <w:rsid w:val="001A4A2D"/>
    <w:rsid w:val="001A5FDD"/>
    <w:rsid w:val="001A6BC5"/>
    <w:rsid w:val="001B090A"/>
    <w:rsid w:val="001B4B92"/>
    <w:rsid w:val="001B6D4F"/>
    <w:rsid w:val="001B7C0F"/>
    <w:rsid w:val="001C3249"/>
    <w:rsid w:val="001C5A45"/>
    <w:rsid w:val="001D4B59"/>
    <w:rsid w:val="001D5ACA"/>
    <w:rsid w:val="001E056F"/>
    <w:rsid w:val="001E33B6"/>
    <w:rsid w:val="001E37D5"/>
    <w:rsid w:val="001E4331"/>
    <w:rsid w:val="001E4452"/>
    <w:rsid w:val="001E57AA"/>
    <w:rsid w:val="001E65C2"/>
    <w:rsid w:val="001E6AE3"/>
    <w:rsid w:val="001F0F3F"/>
    <w:rsid w:val="001F1BE4"/>
    <w:rsid w:val="001F1C4F"/>
    <w:rsid w:val="001F24A4"/>
    <w:rsid w:val="001F4EE6"/>
    <w:rsid w:val="00200879"/>
    <w:rsid w:val="00206F6A"/>
    <w:rsid w:val="00211183"/>
    <w:rsid w:val="0021125E"/>
    <w:rsid w:val="00217B98"/>
    <w:rsid w:val="00217BC9"/>
    <w:rsid w:val="00220874"/>
    <w:rsid w:val="00231C66"/>
    <w:rsid w:val="00236A8C"/>
    <w:rsid w:val="00243036"/>
    <w:rsid w:val="00243294"/>
    <w:rsid w:val="00243430"/>
    <w:rsid w:val="002469F5"/>
    <w:rsid w:val="00247E50"/>
    <w:rsid w:val="00251DB4"/>
    <w:rsid w:val="0025487E"/>
    <w:rsid w:val="00255805"/>
    <w:rsid w:val="00260D0E"/>
    <w:rsid w:val="00262951"/>
    <w:rsid w:val="0026602E"/>
    <w:rsid w:val="00271ECF"/>
    <w:rsid w:val="002731CD"/>
    <w:rsid w:val="00275FEA"/>
    <w:rsid w:val="00277F28"/>
    <w:rsid w:val="00283435"/>
    <w:rsid w:val="0028505C"/>
    <w:rsid w:val="00287FF1"/>
    <w:rsid w:val="002961EA"/>
    <w:rsid w:val="00296D5F"/>
    <w:rsid w:val="0029714B"/>
    <w:rsid w:val="002A111C"/>
    <w:rsid w:val="002A1AAE"/>
    <w:rsid w:val="002A3722"/>
    <w:rsid w:val="002A57E5"/>
    <w:rsid w:val="002A77B9"/>
    <w:rsid w:val="002B0F86"/>
    <w:rsid w:val="002B3C0F"/>
    <w:rsid w:val="002B5C5E"/>
    <w:rsid w:val="002B7980"/>
    <w:rsid w:val="002B79C6"/>
    <w:rsid w:val="002C0CF7"/>
    <w:rsid w:val="002C56EF"/>
    <w:rsid w:val="002C6605"/>
    <w:rsid w:val="002C68A2"/>
    <w:rsid w:val="002D07D9"/>
    <w:rsid w:val="002D2411"/>
    <w:rsid w:val="002D4F30"/>
    <w:rsid w:val="002E3D8F"/>
    <w:rsid w:val="002E75EF"/>
    <w:rsid w:val="002E7625"/>
    <w:rsid w:val="002F4001"/>
    <w:rsid w:val="002F638B"/>
    <w:rsid w:val="002F659F"/>
    <w:rsid w:val="002F788E"/>
    <w:rsid w:val="00300F77"/>
    <w:rsid w:val="00303383"/>
    <w:rsid w:val="00311B83"/>
    <w:rsid w:val="0032111E"/>
    <w:rsid w:val="00322888"/>
    <w:rsid w:val="00323362"/>
    <w:rsid w:val="00323616"/>
    <w:rsid w:val="00331EF2"/>
    <w:rsid w:val="00340FA2"/>
    <w:rsid w:val="003434BC"/>
    <w:rsid w:val="003446B3"/>
    <w:rsid w:val="0034771C"/>
    <w:rsid w:val="00351402"/>
    <w:rsid w:val="00355BC0"/>
    <w:rsid w:val="00355CF1"/>
    <w:rsid w:val="003575BF"/>
    <w:rsid w:val="003610B1"/>
    <w:rsid w:val="00363D01"/>
    <w:rsid w:val="00363EF8"/>
    <w:rsid w:val="0036402C"/>
    <w:rsid w:val="00364B06"/>
    <w:rsid w:val="00374748"/>
    <w:rsid w:val="003754B7"/>
    <w:rsid w:val="00377ADB"/>
    <w:rsid w:val="003802E2"/>
    <w:rsid w:val="00382D6D"/>
    <w:rsid w:val="003835A9"/>
    <w:rsid w:val="00385AAA"/>
    <w:rsid w:val="00386148"/>
    <w:rsid w:val="003916A1"/>
    <w:rsid w:val="00394985"/>
    <w:rsid w:val="003A0F67"/>
    <w:rsid w:val="003A1B55"/>
    <w:rsid w:val="003A288F"/>
    <w:rsid w:val="003A5CD0"/>
    <w:rsid w:val="003A6F74"/>
    <w:rsid w:val="003B0F84"/>
    <w:rsid w:val="003B41D5"/>
    <w:rsid w:val="003B5E1B"/>
    <w:rsid w:val="003C0385"/>
    <w:rsid w:val="003C220B"/>
    <w:rsid w:val="003C42D7"/>
    <w:rsid w:val="003C4D21"/>
    <w:rsid w:val="003C599A"/>
    <w:rsid w:val="003D55D4"/>
    <w:rsid w:val="003E1936"/>
    <w:rsid w:val="003E2BFD"/>
    <w:rsid w:val="003F1267"/>
    <w:rsid w:val="003F17A7"/>
    <w:rsid w:val="003F698B"/>
    <w:rsid w:val="003F6CFA"/>
    <w:rsid w:val="003F7B34"/>
    <w:rsid w:val="003F7CB0"/>
    <w:rsid w:val="00402D09"/>
    <w:rsid w:val="0040414D"/>
    <w:rsid w:val="004043C2"/>
    <w:rsid w:val="004126F5"/>
    <w:rsid w:val="004135ED"/>
    <w:rsid w:val="00413F39"/>
    <w:rsid w:val="0042691F"/>
    <w:rsid w:val="00427FA4"/>
    <w:rsid w:val="00432E04"/>
    <w:rsid w:val="00432F9D"/>
    <w:rsid w:val="004334B2"/>
    <w:rsid w:val="004408F8"/>
    <w:rsid w:val="004523FF"/>
    <w:rsid w:val="004533B6"/>
    <w:rsid w:val="00454ED7"/>
    <w:rsid w:val="00455473"/>
    <w:rsid w:val="004641E4"/>
    <w:rsid w:val="00465C1A"/>
    <w:rsid w:val="004736F3"/>
    <w:rsid w:val="00473EB7"/>
    <w:rsid w:val="00477A18"/>
    <w:rsid w:val="00477B30"/>
    <w:rsid w:val="00483BAA"/>
    <w:rsid w:val="004852BB"/>
    <w:rsid w:val="0049115E"/>
    <w:rsid w:val="004927CD"/>
    <w:rsid w:val="00492E2E"/>
    <w:rsid w:val="004930FD"/>
    <w:rsid w:val="004934B4"/>
    <w:rsid w:val="004A5094"/>
    <w:rsid w:val="004A67DC"/>
    <w:rsid w:val="004A72EB"/>
    <w:rsid w:val="004B0FC6"/>
    <w:rsid w:val="004B2666"/>
    <w:rsid w:val="004B4397"/>
    <w:rsid w:val="004C44F4"/>
    <w:rsid w:val="004C5C6F"/>
    <w:rsid w:val="004D129E"/>
    <w:rsid w:val="004D2E9D"/>
    <w:rsid w:val="004D4DEE"/>
    <w:rsid w:val="004D52E2"/>
    <w:rsid w:val="004D5F33"/>
    <w:rsid w:val="004E03A4"/>
    <w:rsid w:val="004E39D3"/>
    <w:rsid w:val="004E3EAC"/>
    <w:rsid w:val="004E4FFF"/>
    <w:rsid w:val="004F0510"/>
    <w:rsid w:val="004F4CAC"/>
    <w:rsid w:val="004F4E9A"/>
    <w:rsid w:val="004F5944"/>
    <w:rsid w:val="004F6E73"/>
    <w:rsid w:val="004F7570"/>
    <w:rsid w:val="005028C5"/>
    <w:rsid w:val="00516AD1"/>
    <w:rsid w:val="00517982"/>
    <w:rsid w:val="005179D0"/>
    <w:rsid w:val="00517AA5"/>
    <w:rsid w:val="00520FE7"/>
    <w:rsid w:val="005227B1"/>
    <w:rsid w:val="005255F9"/>
    <w:rsid w:val="005300AA"/>
    <w:rsid w:val="00530792"/>
    <w:rsid w:val="005315B2"/>
    <w:rsid w:val="005367BC"/>
    <w:rsid w:val="0054512B"/>
    <w:rsid w:val="00546661"/>
    <w:rsid w:val="005479E0"/>
    <w:rsid w:val="00550F3A"/>
    <w:rsid w:val="0055389C"/>
    <w:rsid w:val="005543C8"/>
    <w:rsid w:val="0056124A"/>
    <w:rsid w:val="0056213D"/>
    <w:rsid w:val="00566EFA"/>
    <w:rsid w:val="00566F7E"/>
    <w:rsid w:val="005706E3"/>
    <w:rsid w:val="00571775"/>
    <w:rsid w:val="00572DE5"/>
    <w:rsid w:val="005749D1"/>
    <w:rsid w:val="005856DD"/>
    <w:rsid w:val="00587B61"/>
    <w:rsid w:val="00597F81"/>
    <w:rsid w:val="005A1287"/>
    <w:rsid w:val="005A1AA5"/>
    <w:rsid w:val="005A3132"/>
    <w:rsid w:val="005B0FAF"/>
    <w:rsid w:val="005B4EC5"/>
    <w:rsid w:val="005C54D0"/>
    <w:rsid w:val="005C563A"/>
    <w:rsid w:val="005C5B40"/>
    <w:rsid w:val="005C5B9A"/>
    <w:rsid w:val="005C68C1"/>
    <w:rsid w:val="005D076B"/>
    <w:rsid w:val="005D1D86"/>
    <w:rsid w:val="005D7191"/>
    <w:rsid w:val="005D7B3A"/>
    <w:rsid w:val="005D7FDC"/>
    <w:rsid w:val="005E01F2"/>
    <w:rsid w:val="005E0C0A"/>
    <w:rsid w:val="005E2360"/>
    <w:rsid w:val="005E42D8"/>
    <w:rsid w:val="005E481A"/>
    <w:rsid w:val="005E5C3F"/>
    <w:rsid w:val="005E63E1"/>
    <w:rsid w:val="005E74B9"/>
    <w:rsid w:val="005F184A"/>
    <w:rsid w:val="005F315A"/>
    <w:rsid w:val="005F6F8D"/>
    <w:rsid w:val="00601FD1"/>
    <w:rsid w:val="00602BE6"/>
    <w:rsid w:val="00603DDF"/>
    <w:rsid w:val="006059B4"/>
    <w:rsid w:val="00607BBA"/>
    <w:rsid w:val="00613A0D"/>
    <w:rsid w:val="006142A3"/>
    <w:rsid w:val="00614EB9"/>
    <w:rsid w:val="0062158A"/>
    <w:rsid w:val="00622227"/>
    <w:rsid w:val="00625AD9"/>
    <w:rsid w:val="0062625F"/>
    <w:rsid w:val="0062746B"/>
    <w:rsid w:val="006275BA"/>
    <w:rsid w:val="006305E7"/>
    <w:rsid w:val="00630866"/>
    <w:rsid w:val="00630CB2"/>
    <w:rsid w:val="00631264"/>
    <w:rsid w:val="006313F2"/>
    <w:rsid w:val="00631C47"/>
    <w:rsid w:val="00633DC9"/>
    <w:rsid w:val="00640DB8"/>
    <w:rsid w:val="00640E2E"/>
    <w:rsid w:val="006435E9"/>
    <w:rsid w:val="006458A6"/>
    <w:rsid w:val="00650A5A"/>
    <w:rsid w:val="00652189"/>
    <w:rsid w:val="0065359D"/>
    <w:rsid w:val="00653914"/>
    <w:rsid w:val="00654A2D"/>
    <w:rsid w:val="00660F3B"/>
    <w:rsid w:val="00662CAB"/>
    <w:rsid w:val="00664293"/>
    <w:rsid w:val="00666935"/>
    <w:rsid w:val="00667A8D"/>
    <w:rsid w:val="00672379"/>
    <w:rsid w:val="006725EA"/>
    <w:rsid w:val="0067383F"/>
    <w:rsid w:val="0067759E"/>
    <w:rsid w:val="00682780"/>
    <w:rsid w:val="006842D7"/>
    <w:rsid w:val="00685AB0"/>
    <w:rsid w:val="00686300"/>
    <w:rsid w:val="0068788B"/>
    <w:rsid w:val="00690C71"/>
    <w:rsid w:val="00692A7B"/>
    <w:rsid w:val="00694322"/>
    <w:rsid w:val="006A69A4"/>
    <w:rsid w:val="006B10AF"/>
    <w:rsid w:val="006B14EF"/>
    <w:rsid w:val="006B1958"/>
    <w:rsid w:val="006B4ACF"/>
    <w:rsid w:val="006C01E0"/>
    <w:rsid w:val="006C04E8"/>
    <w:rsid w:val="006C05B7"/>
    <w:rsid w:val="006C469E"/>
    <w:rsid w:val="006D28A6"/>
    <w:rsid w:val="006D315A"/>
    <w:rsid w:val="006D3DFD"/>
    <w:rsid w:val="006D5DF8"/>
    <w:rsid w:val="006D7C6B"/>
    <w:rsid w:val="006E0DD2"/>
    <w:rsid w:val="006E2073"/>
    <w:rsid w:val="006E5593"/>
    <w:rsid w:val="006E5F3F"/>
    <w:rsid w:val="006E660B"/>
    <w:rsid w:val="006E6898"/>
    <w:rsid w:val="006F026E"/>
    <w:rsid w:val="006F02CC"/>
    <w:rsid w:val="006F17AE"/>
    <w:rsid w:val="006F2642"/>
    <w:rsid w:val="00705C80"/>
    <w:rsid w:val="00707A8F"/>
    <w:rsid w:val="0071513C"/>
    <w:rsid w:val="00715173"/>
    <w:rsid w:val="00715C51"/>
    <w:rsid w:val="00716D04"/>
    <w:rsid w:val="00723D6B"/>
    <w:rsid w:val="00726C7B"/>
    <w:rsid w:val="00726ED7"/>
    <w:rsid w:val="00727A06"/>
    <w:rsid w:val="007310A2"/>
    <w:rsid w:val="007343EE"/>
    <w:rsid w:val="00736E18"/>
    <w:rsid w:val="0074325F"/>
    <w:rsid w:val="00744B6C"/>
    <w:rsid w:val="007471C5"/>
    <w:rsid w:val="00751F65"/>
    <w:rsid w:val="00755087"/>
    <w:rsid w:val="007604DD"/>
    <w:rsid w:val="00761A29"/>
    <w:rsid w:val="00763FA4"/>
    <w:rsid w:val="0076436C"/>
    <w:rsid w:val="007652DC"/>
    <w:rsid w:val="0076556E"/>
    <w:rsid w:val="007721AD"/>
    <w:rsid w:val="00772727"/>
    <w:rsid w:val="007746AA"/>
    <w:rsid w:val="007770C9"/>
    <w:rsid w:val="00780804"/>
    <w:rsid w:val="007812BB"/>
    <w:rsid w:val="00791549"/>
    <w:rsid w:val="00794761"/>
    <w:rsid w:val="007960D4"/>
    <w:rsid w:val="007A1836"/>
    <w:rsid w:val="007A1CAE"/>
    <w:rsid w:val="007A6D88"/>
    <w:rsid w:val="007A7A2E"/>
    <w:rsid w:val="007B4B49"/>
    <w:rsid w:val="007B630D"/>
    <w:rsid w:val="007C03F1"/>
    <w:rsid w:val="007C4167"/>
    <w:rsid w:val="007C5DB9"/>
    <w:rsid w:val="007D3E80"/>
    <w:rsid w:val="007D556B"/>
    <w:rsid w:val="007E1F09"/>
    <w:rsid w:val="007E2E6F"/>
    <w:rsid w:val="007E45E9"/>
    <w:rsid w:val="007E567F"/>
    <w:rsid w:val="007E56B2"/>
    <w:rsid w:val="007E6941"/>
    <w:rsid w:val="007F00D3"/>
    <w:rsid w:val="007F245E"/>
    <w:rsid w:val="0080061F"/>
    <w:rsid w:val="00801A03"/>
    <w:rsid w:val="00801A12"/>
    <w:rsid w:val="0081027A"/>
    <w:rsid w:val="008107C4"/>
    <w:rsid w:val="00813AB6"/>
    <w:rsid w:val="008146DC"/>
    <w:rsid w:val="00814F84"/>
    <w:rsid w:val="00815242"/>
    <w:rsid w:val="00816874"/>
    <w:rsid w:val="0081713B"/>
    <w:rsid w:val="00821DC9"/>
    <w:rsid w:val="00825306"/>
    <w:rsid w:val="00830407"/>
    <w:rsid w:val="00832FE6"/>
    <w:rsid w:val="00837ABD"/>
    <w:rsid w:val="0084331F"/>
    <w:rsid w:val="00843FC3"/>
    <w:rsid w:val="00846106"/>
    <w:rsid w:val="00846D88"/>
    <w:rsid w:val="00847619"/>
    <w:rsid w:val="0085031E"/>
    <w:rsid w:val="008518C4"/>
    <w:rsid w:val="00856CA9"/>
    <w:rsid w:val="00860A3B"/>
    <w:rsid w:val="00861A7F"/>
    <w:rsid w:val="00861EF7"/>
    <w:rsid w:val="00865039"/>
    <w:rsid w:val="00873DBB"/>
    <w:rsid w:val="00883BD0"/>
    <w:rsid w:val="00884C4B"/>
    <w:rsid w:val="00885B8F"/>
    <w:rsid w:val="00886665"/>
    <w:rsid w:val="00893979"/>
    <w:rsid w:val="00893CF7"/>
    <w:rsid w:val="008943DF"/>
    <w:rsid w:val="00894CCC"/>
    <w:rsid w:val="008960AD"/>
    <w:rsid w:val="00896A2D"/>
    <w:rsid w:val="00896B57"/>
    <w:rsid w:val="008A1E9E"/>
    <w:rsid w:val="008A78DB"/>
    <w:rsid w:val="008B027A"/>
    <w:rsid w:val="008B2144"/>
    <w:rsid w:val="008B5795"/>
    <w:rsid w:val="008B65C9"/>
    <w:rsid w:val="008B6E75"/>
    <w:rsid w:val="008D0311"/>
    <w:rsid w:val="008D0360"/>
    <w:rsid w:val="008D0C6E"/>
    <w:rsid w:val="008D2093"/>
    <w:rsid w:val="008D2409"/>
    <w:rsid w:val="008D3324"/>
    <w:rsid w:val="008D4EF8"/>
    <w:rsid w:val="008D76F9"/>
    <w:rsid w:val="008E2E0F"/>
    <w:rsid w:val="008E4B07"/>
    <w:rsid w:val="008E6080"/>
    <w:rsid w:val="008F2416"/>
    <w:rsid w:val="008F72A9"/>
    <w:rsid w:val="00903256"/>
    <w:rsid w:val="00903564"/>
    <w:rsid w:val="00907458"/>
    <w:rsid w:val="00916DCC"/>
    <w:rsid w:val="00917231"/>
    <w:rsid w:val="00917B0F"/>
    <w:rsid w:val="00920238"/>
    <w:rsid w:val="00920EB0"/>
    <w:rsid w:val="0092327F"/>
    <w:rsid w:val="009263BC"/>
    <w:rsid w:val="00927F9A"/>
    <w:rsid w:val="00935BB2"/>
    <w:rsid w:val="00936791"/>
    <w:rsid w:val="0093783F"/>
    <w:rsid w:val="00941DE4"/>
    <w:rsid w:val="00942FA1"/>
    <w:rsid w:val="009444A3"/>
    <w:rsid w:val="00945F00"/>
    <w:rsid w:val="00946F02"/>
    <w:rsid w:val="0094705F"/>
    <w:rsid w:val="00951F36"/>
    <w:rsid w:val="0095238A"/>
    <w:rsid w:val="00952AE0"/>
    <w:rsid w:val="00953BF6"/>
    <w:rsid w:val="00953D8D"/>
    <w:rsid w:val="00956BA9"/>
    <w:rsid w:val="00960496"/>
    <w:rsid w:val="00964A4C"/>
    <w:rsid w:val="009677A5"/>
    <w:rsid w:val="00974F57"/>
    <w:rsid w:val="00977771"/>
    <w:rsid w:val="00982AFC"/>
    <w:rsid w:val="0098456D"/>
    <w:rsid w:val="009856EE"/>
    <w:rsid w:val="00990F41"/>
    <w:rsid w:val="009965C7"/>
    <w:rsid w:val="00996E84"/>
    <w:rsid w:val="009A0A79"/>
    <w:rsid w:val="009A21D9"/>
    <w:rsid w:val="009A3C44"/>
    <w:rsid w:val="009B0103"/>
    <w:rsid w:val="009B0E92"/>
    <w:rsid w:val="009B1F0C"/>
    <w:rsid w:val="009B29CA"/>
    <w:rsid w:val="009B7B21"/>
    <w:rsid w:val="009C0E2B"/>
    <w:rsid w:val="009C1569"/>
    <w:rsid w:val="009C1B9F"/>
    <w:rsid w:val="009C470C"/>
    <w:rsid w:val="009C529C"/>
    <w:rsid w:val="009D198D"/>
    <w:rsid w:val="009D2843"/>
    <w:rsid w:val="009D4FC1"/>
    <w:rsid w:val="009E1294"/>
    <w:rsid w:val="009E5512"/>
    <w:rsid w:val="009E5EB3"/>
    <w:rsid w:val="009E66BF"/>
    <w:rsid w:val="009F0235"/>
    <w:rsid w:val="009F127E"/>
    <w:rsid w:val="009F16B1"/>
    <w:rsid w:val="009F189D"/>
    <w:rsid w:val="009F3653"/>
    <w:rsid w:val="009F6527"/>
    <w:rsid w:val="009F6683"/>
    <w:rsid w:val="009F7A8E"/>
    <w:rsid w:val="00A00ABD"/>
    <w:rsid w:val="00A014F1"/>
    <w:rsid w:val="00A06BDA"/>
    <w:rsid w:val="00A15541"/>
    <w:rsid w:val="00A1589F"/>
    <w:rsid w:val="00A16343"/>
    <w:rsid w:val="00A20AF1"/>
    <w:rsid w:val="00A322BF"/>
    <w:rsid w:val="00A3356A"/>
    <w:rsid w:val="00A3559E"/>
    <w:rsid w:val="00A366EE"/>
    <w:rsid w:val="00A4084E"/>
    <w:rsid w:val="00A45BEE"/>
    <w:rsid w:val="00A519D0"/>
    <w:rsid w:val="00A51EA9"/>
    <w:rsid w:val="00A55C48"/>
    <w:rsid w:val="00A57B68"/>
    <w:rsid w:val="00A60927"/>
    <w:rsid w:val="00A659C9"/>
    <w:rsid w:val="00A70C8D"/>
    <w:rsid w:val="00A73E8B"/>
    <w:rsid w:val="00A748B0"/>
    <w:rsid w:val="00A76B4A"/>
    <w:rsid w:val="00A775E6"/>
    <w:rsid w:val="00A77D2C"/>
    <w:rsid w:val="00A8325A"/>
    <w:rsid w:val="00A840BF"/>
    <w:rsid w:val="00A84B15"/>
    <w:rsid w:val="00A86190"/>
    <w:rsid w:val="00A87829"/>
    <w:rsid w:val="00A900DB"/>
    <w:rsid w:val="00A92035"/>
    <w:rsid w:val="00A92165"/>
    <w:rsid w:val="00AA07A3"/>
    <w:rsid w:val="00AA2C87"/>
    <w:rsid w:val="00AB4803"/>
    <w:rsid w:val="00AB523B"/>
    <w:rsid w:val="00AB5D6D"/>
    <w:rsid w:val="00AB6855"/>
    <w:rsid w:val="00AB6FBD"/>
    <w:rsid w:val="00AC198C"/>
    <w:rsid w:val="00AC29B4"/>
    <w:rsid w:val="00AC460B"/>
    <w:rsid w:val="00AC6F0B"/>
    <w:rsid w:val="00AD1508"/>
    <w:rsid w:val="00AD6407"/>
    <w:rsid w:val="00AE28AD"/>
    <w:rsid w:val="00AE4DC2"/>
    <w:rsid w:val="00AE5434"/>
    <w:rsid w:val="00AE5F4F"/>
    <w:rsid w:val="00AF082F"/>
    <w:rsid w:val="00AF1963"/>
    <w:rsid w:val="00AF317C"/>
    <w:rsid w:val="00AF3185"/>
    <w:rsid w:val="00AF48A6"/>
    <w:rsid w:val="00AF5674"/>
    <w:rsid w:val="00B068C2"/>
    <w:rsid w:val="00B118B6"/>
    <w:rsid w:val="00B13E35"/>
    <w:rsid w:val="00B152EB"/>
    <w:rsid w:val="00B155F5"/>
    <w:rsid w:val="00B15974"/>
    <w:rsid w:val="00B17332"/>
    <w:rsid w:val="00B224BE"/>
    <w:rsid w:val="00B24E14"/>
    <w:rsid w:val="00B24E98"/>
    <w:rsid w:val="00B314A9"/>
    <w:rsid w:val="00B3493D"/>
    <w:rsid w:val="00B36804"/>
    <w:rsid w:val="00B36A21"/>
    <w:rsid w:val="00B4021F"/>
    <w:rsid w:val="00B402EC"/>
    <w:rsid w:val="00B41414"/>
    <w:rsid w:val="00B44A25"/>
    <w:rsid w:val="00B45B57"/>
    <w:rsid w:val="00B56FE8"/>
    <w:rsid w:val="00B57196"/>
    <w:rsid w:val="00B607A5"/>
    <w:rsid w:val="00B60E00"/>
    <w:rsid w:val="00B61235"/>
    <w:rsid w:val="00B64C0F"/>
    <w:rsid w:val="00B65DDD"/>
    <w:rsid w:val="00B73CF9"/>
    <w:rsid w:val="00B853F8"/>
    <w:rsid w:val="00B92C81"/>
    <w:rsid w:val="00B94772"/>
    <w:rsid w:val="00B95BB0"/>
    <w:rsid w:val="00BA0211"/>
    <w:rsid w:val="00BA0D28"/>
    <w:rsid w:val="00BA37E8"/>
    <w:rsid w:val="00BA37FC"/>
    <w:rsid w:val="00BA57FE"/>
    <w:rsid w:val="00BA75D8"/>
    <w:rsid w:val="00BB2FF4"/>
    <w:rsid w:val="00BB7A19"/>
    <w:rsid w:val="00BB7BEB"/>
    <w:rsid w:val="00BC5FD9"/>
    <w:rsid w:val="00BC62EB"/>
    <w:rsid w:val="00BC7C02"/>
    <w:rsid w:val="00BD08AE"/>
    <w:rsid w:val="00BD7B83"/>
    <w:rsid w:val="00BE23E5"/>
    <w:rsid w:val="00BE5C80"/>
    <w:rsid w:val="00BF0598"/>
    <w:rsid w:val="00BF0DBC"/>
    <w:rsid w:val="00BF3670"/>
    <w:rsid w:val="00C06EAA"/>
    <w:rsid w:val="00C12D95"/>
    <w:rsid w:val="00C17893"/>
    <w:rsid w:val="00C21D80"/>
    <w:rsid w:val="00C221DF"/>
    <w:rsid w:val="00C24F17"/>
    <w:rsid w:val="00C276DC"/>
    <w:rsid w:val="00C276FB"/>
    <w:rsid w:val="00C303B3"/>
    <w:rsid w:val="00C318BC"/>
    <w:rsid w:val="00C31C20"/>
    <w:rsid w:val="00C34C4F"/>
    <w:rsid w:val="00C35512"/>
    <w:rsid w:val="00C35D1A"/>
    <w:rsid w:val="00C36B48"/>
    <w:rsid w:val="00C4192C"/>
    <w:rsid w:val="00C427FA"/>
    <w:rsid w:val="00C42F0E"/>
    <w:rsid w:val="00C43055"/>
    <w:rsid w:val="00C4339C"/>
    <w:rsid w:val="00C455D4"/>
    <w:rsid w:val="00C467C7"/>
    <w:rsid w:val="00C4773B"/>
    <w:rsid w:val="00C553B0"/>
    <w:rsid w:val="00C62521"/>
    <w:rsid w:val="00C727DD"/>
    <w:rsid w:val="00C75275"/>
    <w:rsid w:val="00C8414A"/>
    <w:rsid w:val="00C93018"/>
    <w:rsid w:val="00C93687"/>
    <w:rsid w:val="00C93723"/>
    <w:rsid w:val="00C93970"/>
    <w:rsid w:val="00CA648B"/>
    <w:rsid w:val="00CB04B5"/>
    <w:rsid w:val="00CB47F8"/>
    <w:rsid w:val="00CB52EC"/>
    <w:rsid w:val="00CB5747"/>
    <w:rsid w:val="00CB6261"/>
    <w:rsid w:val="00CB7651"/>
    <w:rsid w:val="00CB7E9D"/>
    <w:rsid w:val="00CC0243"/>
    <w:rsid w:val="00CC1506"/>
    <w:rsid w:val="00CC4A17"/>
    <w:rsid w:val="00CC6662"/>
    <w:rsid w:val="00CD1655"/>
    <w:rsid w:val="00CD21AC"/>
    <w:rsid w:val="00CD30EA"/>
    <w:rsid w:val="00CD4409"/>
    <w:rsid w:val="00CE032F"/>
    <w:rsid w:val="00CE3F24"/>
    <w:rsid w:val="00CE5455"/>
    <w:rsid w:val="00CF0825"/>
    <w:rsid w:val="00CF12FD"/>
    <w:rsid w:val="00D0186A"/>
    <w:rsid w:val="00D01E5C"/>
    <w:rsid w:val="00D05B95"/>
    <w:rsid w:val="00D06081"/>
    <w:rsid w:val="00D06FBA"/>
    <w:rsid w:val="00D075DC"/>
    <w:rsid w:val="00D1023D"/>
    <w:rsid w:val="00D1067C"/>
    <w:rsid w:val="00D17205"/>
    <w:rsid w:val="00D17DBA"/>
    <w:rsid w:val="00D226E5"/>
    <w:rsid w:val="00D2285D"/>
    <w:rsid w:val="00D22E96"/>
    <w:rsid w:val="00D23733"/>
    <w:rsid w:val="00D247EA"/>
    <w:rsid w:val="00D25445"/>
    <w:rsid w:val="00D353BF"/>
    <w:rsid w:val="00D363BB"/>
    <w:rsid w:val="00D37A46"/>
    <w:rsid w:val="00D41C2B"/>
    <w:rsid w:val="00D43AC6"/>
    <w:rsid w:val="00D44AE2"/>
    <w:rsid w:val="00D44DBF"/>
    <w:rsid w:val="00D461B2"/>
    <w:rsid w:val="00D466D7"/>
    <w:rsid w:val="00D46DA3"/>
    <w:rsid w:val="00D503F8"/>
    <w:rsid w:val="00D523A9"/>
    <w:rsid w:val="00D55DC0"/>
    <w:rsid w:val="00D639D8"/>
    <w:rsid w:val="00D706FC"/>
    <w:rsid w:val="00D70AA0"/>
    <w:rsid w:val="00D72431"/>
    <w:rsid w:val="00D73ED2"/>
    <w:rsid w:val="00D745A6"/>
    <w:rsid w:val="00D74EC9"/>
    <w:rsid w:val="00D76471"/>
    <w:rsid w:val="00D82D1B"/>
    <w:rsid w:val="00D9150D"/>
    <w:rsid w:val="00D9209D"/>
    <w:rsid w:val="00D96189"/>
    <w:rsid w:val="00D979E6"/>
    <w:rsid w:val="00DA0864"/>
    <w:rsid w:val="00DA08B8"/>
    <w:rsid w:val="00DA1288"/>
    <w:rsid w:val="00DA3757"/>
    <w:rsid w:val="00DA3EB8"/>
    <w:rsid w:val="00DA7AAD"/>
    <w:rsid w:val="00DB1016"/>
    <w:rsid w:val="00DB3D6C"/>
    <w:rsid w:val="00DB59B2"/>
    <w:rsid w:val="00DC2C68"/>
    <w:rsid w:val="00DC4A6B"/>
    <w:rsid w:val="00DC51C3"/>
    <w:rsid w:val="00DC5610"/>
    <w:rsid w:val="00DC5CC0"/>
    <w:rsid w:val="00DC710D"/>
    <w:rsid w:val="00DC7E66"/>
    <w:rsid w:val="00DD1F98"/>
    <w:rsid w:val="00DE0B3C"/>
    <w:rsid w:val="00DE0FB4"/>
    <w:rsid w:val="00DE365D"/>
    <w:rsid w:val="00DE524C"/>
    <w:rsid w:val="00DE52CA"/>
    <w:rsid w:val="00DE54FA"/>
    <w:rsid w:val="00DE5C3C"/>
    <w:rsid w:val="00DF2E04"/>
    <w:rsid w:val="00DF3FFC"/>
    <w:rsid w:val="00DF74B5"/>
    <w:rsid w:val="00DF7A7E"/>
    <w:rsid w:val="00E00808"/>
    <w:rsid w:val="00E03462"/>
    <w:rsid w:val="00E07449"/>
    <w:rsid w:val="00E078A3"/>
    <w:rsid w:val="00E1057D"/>
    <w:rsid w:val="00E12260"/>
    <w:rsid w:val="00E12C08"/>
    <w:rsid w:val="00E14A5D"/>
    <w:rsid w:val="00E15CEC"/>
    <w:rsid w:val="00E1635E"/>
    <w:rsid w:val="00E225A0"/>
    <w:rsid w:val="00E22712"/>
    <w:rsid w:val="00E242E5"/>
    <w:rsid w:val="00E249CF"/>
    <w:rsid w:val="00E256BA"/>
    <w:rsid w:val="00E25C6E"/>
    <w:rsid w:val="00E30F74"/>
    <w:rsid w:val="00E31A64"/>
    <w:rsid w:val="00E330C9"/>
    <w:rsid w:val="00E36065"/>
    <w:rsid w:val="00E36FD9"/>
    <w:rsid w:val="00E417B5"/>
    <w:rsid w:val="00E44B1A"/>
    <w:rsid w:val="00E52567"/>
    <w:rsid w:val="00E530F1"/>
    <w:rsid w:val="00E55E80"/>
    <w:rsid w:val="00E6144D"/>
    <w:rsid w:val="00E622BE"/>
    <w:rsid w:val="00E62B4E"/>
    <w:rsid w:val="00E63A48"/>
    <w:rsid w:val="00E653F9"/>
    <w:rsid w:val="00E70F7E"/>
    <w:rsid w:val="00E7313E"/>
    <w:rsid w:val="00E74B5B"/>
    <w:rsid w:val="00E806CA"/>
    <w:rsid w:val="00E82097"/>
    <w:rsid w:val="00E825D0"/>
    <w:rsid w:val="00E82B69"/>
    <w:rsid w:val="00E85333"/>
    <w:rsid w:val="00E85AA7"/>
    <w:rsid w:val="00E87585"/>
    <w:rsid w:val="00E93067"/>
    <w:rsid w:val="00E93A27"/>
    <w:rsid w:val="00E93C26"/>
    <w:rsid w:val="00E942D0"/>
    <w:rsid w:val="00E95B76"/>
    <w:rsid w:val="00E970BE"/>
    <w:rsid w:val="00EA0C21"/>
    <w:rsid w:val="00EA1A95"/>
    <w:rsid w:val="00EA6F7D"/>
    <w:rsid w:val="00EA7BF8"/>
    <w:rsid w:val="00EB09C2"/>
    <w:rsid w:val="00EB6E96"/>
    <w:rsid w:val="00EB7875"/>
    <w:rsid w:val="00EC1800"/>
    <w:rsid w:val="00EC367C"/>
    <w:rsid w:val="00EC3B13"/>
    <w:rsid w:val="00EC4659"/>
    <w:rsid w:val="00EC4EEB"/>
    <w:rsid w:val="00EC5C78"/>
    <w:rsid w:val="00EC6D7D"/>
    <w:rsid w:val="00ED00D6"/>
    <w:rsid w:val="00ED14A0"/>
    <w:rsid w:val="00ED360B"/>
    <w:rsid w:val="00ED6E59"/>
    <w:rsid w:val="00ED746A"/>
    <w:rsid w:val="00ED7983"/>
    <w:rsid w:val="00EE148A"/>
    <w:rsid w:val="00EE283E"/>
    <w:rsid w:val="00EE2B30"/>
    <w:rsid w:val="00EE42EE"/>
    <w:rsid w:val="00EE6069"/>
    <w:rsid w:val="00EE745D"/>
    <w:rsid w:val="00EF3369"/>
    <w:rsid w:val="00EF3B97"/>
    <w:rsid w:val="00EF595B"/>
    <w:rsid w:val="00EF6570"/>
    <w:rsid w:val="00EF6DF2"/>
    <w:rsid w:val="00EF758A"/>
    <w:rsid w:val="00F00EDE"/>
    <w:rsid w:val="00F013CB"/>
    <w:rsid w:val="00F01633"/>
    <w:rsid w:val="00F0411B"/>
    <w:rsid w:val="00F05F54"/>
    <w:rsid w:val="00F06A4B"/>
    <w:rsid w:val="00F14413"/>
    <w:rsid w:val="00F16484"/>
    <w:rsid w:val="00F1648A"/>
    <w:rsid w:val="00F174CF"/>
    <w:rsid w:val="00F178C2"/>
    <w:rsid w:val="00F2127F"/>
    <w:rsid w:val="00F21897"/>
    <w:rsid w:val="00F22218"/>
    <w:rsid w:val="00F24048"/>
    <w:rsid w:val="00F30310"/>
    <w:rsid w:val="00F318C3"/>
    <w:rsid w:val="00F33C35"/>
    <w:rsid w:val="00F35E42"/>
    <w:rsid w:val="00F3771B"/>
    <w:rsid w:val="00F41A27"/>
    <w:rsid w:val="00F429FA"/>
    <w:rsid w:val="00F448AC"/>
    <w:rsid w:val="00F45569"/>
    <w:rsid w:val="00F51321"/>
    <w:rsid w:val="00F51D6B"/>
    <w:rsid w:val="00F51EE7"/>
    <w:rsid w:val="00F54F74"/>
    <w:rsid w:val="00F55AC8"/>
    <w:rsid w:val="00F55B4D"/>
    <w:rsid w:val="00F566FD"/>
    <w:rsid w:val="00F569CA"/>
    <w:rsid w:val="00F63AFF"/>
    <w:rsid w:val="00F65B04"/>
    <w:rsid w:val="00F66130"/>
    <w:rsid w:val="00F70567"/>
    <w:rsid w:val="00F72F05"/>
    <w:rsid w:val="00F7465E"/>
    <w:rsid w:val="00F7561C"/>
    <w:rsid w:val="00F757A3"/>
    <w:rsid w:val="00F76AB3"/>
    <w:rsid w:val="00F8177D"/>
    <w:rsid w:val="00F81CD4"/>
    <w:rsid w:val="00F81DDF"/>
    <w:rsid w:val="00F82C2B"/>
    <w:rsid w:val="00F8448F"/>
    <w:rsid w:val="00F86236"/>
    <w:rsid w:val="00F90847"/>
    <w:rsid w:val="00F932E5"/>
    <w:rsid w:val="00F939D5"/>
    <w:rsid w:val="00F94ED3"/>
    <w:rsid w:val="00F96C3D"/>
    <w:rsid w:val="00F96CBC"/>
    <w:rsid w:val="00F96E60"/>
    <w:rsid w:val="00FA35FA"/>
    <w:rsid w:val="00FB3BFA"/>
    <w:rsid w:val="00FC3912"/>
    <w:rsid w:val="00FC39CC"/>
    <w:rsid w:val="00FD3B22"/>
    <w:rsid w:val="00FD42DF"/>
    <w:rsid w:val="00FD65A6"/>
    <w:rsid w:val="00FE20AE"/>
    <w:rsid w:val="00FE2A3C"/>
    <w:rsid w:val="00FE4C22"/>
    <w:rsid w:val="00FE4C70"/>
    <w:rsid w:val="00FF38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CA6EF"/>
  <w15:docId w15:val="{5E2E684C-3696-4A65-B4F8-0AAE6E3A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6941"/>
    <w:pPr>
      <w:jc w:val="both"/>
    </w:pPr>
    <w:rPr>
      <w:sz w:val="24"/>
      <w:szCs w:val="24"/>
      <w:lang w:val="sk-SK" w:eastAsia="cs-CZ"/>
    </w:rPr>
  </w:style>
  <w:style w:type="paragraph" w:styleId="Nadpis1">
    <w:name w:val="heading 1"/>
    <w:basedOn w:val="Normlny"/>
    <w:next w:val="Normlny"/>
    <w:link w:val="Nadpis1Char"/>
    <w:uiPriority w:val="99"/>
    <w:qFormat/>
    <w:rsid w:val="00152A9E"/>
    <w:pPr>
      <w:keepNext/>
      <w:tabs>
        <w:tab w:val="left" w:pos="567"/>
      </w:tabs>
      <w:spacing w:before="240" w:after="120"/>
      <w:outlineLvl w:val="0"/>
    </w:pPr>
    <w:rPr>
      <w:b/>
      <w:sz w:val="28"/>
      <w:szCs w:val="28"/>
      <w:lang w:val="cs-CZ"/>
    </w:rPr>
  </w:style>
  <w:style w:type="paragraph" w:styleId="Nadpis2">
    <w:name w:val="heading 2"/>
    <w:basedOn w:val="Normlny"/>
    <w:next w:val="Normlny"/>
    <w:link w:val="Nadpis2Char"/>
    <w:uiPriority w:val="99"/>
    <w:qFormat/>
    <w:rsid w:val="00152A9E"/>
    <w:pPr>
      <w:keepNext/>
      <w:spacing w:before="240" w:after="60"/>
      <w:outlineLvl w:val="1"/>
    </w:pPr>
    <w:rPr>
      <w:rFonts w:cs="Arial"/>
      <w:b/>
      <w:bCs/>
      <w:iCs/>
      <w:sz w:val="28"/>
    </w:rPr>
  </w:style>
  <w:style w:type="paragraph" w:styleId="Nadpis3">
    <w:name w:val="heading 3"/>
    <w:basedOn w:val="Normlny"/>
    <w:next w:val="Normlny"/>
    <w:link w:val="Nadpis3Char"/>
    <w:uiPriority w:val="99"/>
    <w:qFormat/>
    <w:rsid w:val="001552B6"/>
    <w:pPr>
      <w:keepNext/>
      <w:spacing w:before="240" w:after="60"/>
      <w:outlineLvl w:val="2"/>
    </w:pPr>
    <w:rPr>
      <w:rFonts w:cs="Arial"/>
      <w:b/>
      <w:bCs/>
      <w:i/>
      <w:szCs w:val="26"/>
    </w:rPr>
  </w:style>
  <w:style w:type="paragraph" w:styleId="Nadpis4">
    <w:name w:val="heading 4"/>
    <w:basedOn w:val="Normlny"/>
    <w:next w:val="Normlny"/>
    <w:link w:val="Nadpis4Char"/>
    <w:uiPriority w:val="99"/>
    <w:qFormat/>
    <w:rsid w:val="00C35512"/>
    <w:pPr>
      <w:keepNext/>
      <w:spacing w:before="240" w:after="60" w:line="240" w:lineRule="atLeast"/>
      <w:ind w:left="567" w:hanging="567"/>
      <w:outlineLvl w:val="3"/>
    </w:pPr>
    <w:rPr>
      <w:rFonts w:ascii="Arial" w:hAnsi="Arial"/>
      <w:b/>
      <w:i/>
      <w:sz w:val="22"/>
      <w:szCs w:val="20"/>
      <w:lang w:val="en-GB"/>
    </w:rPr>
  </w:style>
  <w:style w:type="paragraph" w:styleId="Nadpis5">
    <w:name w:val="heading 5"/>
    <w:basedOn w:val="Normlny"/>
    <w:next w:val="Normlny"/>
    <w:link w:val="Nadpis5Char"/>
    <w:uiPriority w:val="99"/>
    <w:qFormat/>
    <w:rsid w:val="00C35512"/>
    <w:pPr>
      <w:keepNext/>
      <w:spacing w:before="120"/>
      <w:ind w:left="78" w:hanging="78"/>
      <w:outlineLvl w:val="4"/>
    </w:pPr>
    <w:rPr>
      <w:b/>
      <w:szCs w:val="20"/>
      <w:lang w:val="cs-CZ"/>
    </w:rPr>
  </w:style>
  <w:style w:type="paragraph" w:styleId="Nadpis6">
    <w:name w:val="heading 6"/>
    <w:basedOn w:val="Normlny"/>
    <w:next w:val="Normlny"/>
    <w:link w:val="Nadpis6Char"/>
    <w:uiPriority w:val="99"/>
    <w:qFormat/>
    <w:rsid w:val="00C35512"/>
    <w:pPr>
      <w:keepNext/>
      <w:spacing w:before="120"/>
      <w:jc w:val="center"/>
      <w:outlineLvl w:val="5"/>
    </w:pPr>
    <w:rPr>
      <w:rFonts w:ascii="Arial" w:hAnsi="Arial"/>
      <w:b/>
      <w:sz w:val="22"/>
      <w:szCs w:val="20"/>
      <w:lang w:val="cs-CZ"/>
    </w:rPr>
  </w:style>
  <w:style w:type="paragraph" w:styleId="Nadpis7">
    <w:name w:val="heading 7"/>
    <w:basedOn w:val="Normlny"/>
    <w:next w:val="Normlny"/>
    <w:link w:val="Nadpis7Char"/>
    <w:uiPriority w:val="99"/>
    <w:qFormat/>
    <w:rsid w:val="00C35512"/>
    <w:pPr>
      <w:keepNext/>
      <w:spacing w:before="120"/>
      <w:jc w:val="center"/>
      <w:outlineLvl w:val="6"/>
    </w:pPr>
    <w:rPr>
      <w:rFonts w:ascii="Arial" w:hAnsi="Arial"/>
      <w:sz w:val="28"/>
      <w:szCs w:val="20"/>
    </w:rPr>
  </w:style>
  <w:style w:type="paragraph" w:styleId="Nadpis8">
    <w:name w:val="heading 8"/>
    <w:basedOn w:val="Normlny"/>
    <w:next w:val="Normlny"/>
    <w:link w:val="Nadpis8Char"/>
    <w:uiPriority w:val="99"/>
    <w:qFormat/>
    <w:rsid w:val="00C35512"/>
    <w:pPr>
      <w:spacing w:before="240" w:after="60"/>
      <w:outlineLvl w:val="7"/>
    </w:pPr>
    <w:rPr>
      <w:i/>
      <w:iCs/>
    </w:rPr>
  </w:style>
  <w:style w:type="paragraph" w:styleId="Nadpis9">
    <w:name w:val="heading 9"/>
    <w:basedOn w:val="Normlny"/>
    <w:next w:val="Normlny"/>
    <w:link w:val="Nadpis9Char"/>
    <w:uiPriority w:val="99"/>
    <w:qFormat/>
    <w:rsid w:val="00C35512"/>
    <w:pPr>
      <w:keepNext/>
      <w:spacing w:before="120"/>
      <w:outlineLvl w:val="8"/>
    </w:pPr>
    <w:rPr>
      <w:b/>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F0598"/>
    <w:rPr>
      <w:rFonts w:cs="Times New Roman"/>
      <w:b/>
      <w:sz w:val="28"/>
      <w:szCs w:val="28"/>
      <w:lang w:val="cs-CZ" w:eastAsia="cs-CZ" w:bidi="ar-SA"/>
    </w:rPr>
  </w:style>
  <w:style w:type="character" w:customStyle="1" w:styleId="Nadpis2Char">
    <w:name w:val="Nadpis 2 Char"/>
    <w:basedOn w:val="Predvolenpsmoodseku"/>
    <w:link w:val="Nadpis2"/>
    <w:uiPriority w:val="99"/>
    <w:locked/>
    <w:rsid w:val="00BF0598"/>
    <w:rPr>
      <w:rFonts w:cs="Arial"/>
      <w:b/>
      <w:bCs/>
      <w:iCs/>
      <w:sz w:val="24"/>
      <w:szCs w:val="24"/>
      <w:lang w:val="sk-SK" w:eastAsia="cs-CZ" w:bidi="ar-SA"/>
    </w:rPr>
  </w:style>
  <w:style w:type="character" w:customStyle="1" w:styleId="Nadpis3Char">
    <w:name w:val="Nadpis 3 Char"/>
    <w:basedOn w:val="Predvolenpsmoodseku"/>
    <w:link w:val="Nadpis3"/>
    <w:uiPriority w:val="99"/>
    <w:locked/>
    <w:rsid w:val="00BF0598"/>
    <w:rPr>
      <w:rFonts w:cs="Arial"/>
      <w:b/>
      <w:bCs/>
      <w:i/>
      <w:sz w:val="26"/>
      <w:szCs w:val="26"/>
      <w:lang w:val="sk-SK" w:eastAsia="cs-CZ" w:bidi="ar-SA"/>
    </w:rPr>
  </w:style>
  <w:style w:type="character" w:customStyle="1" w:styleId="Nadpis4Char">
    <w:name w:val="Nadpis 4 Char"/>
    <w:basedOn w:val="Predvolenpsmoodseku"/>
    <w:link w:val="Nadpis4"/>
    <w:uiPriority w:val="99"/>
    <w:locked/>
    <w:rsid w:val="00BF0598"/>
    <w:rPr>
      <w:rFonts w:ascii="Arial" w:hAnsi="Arial" w:cs="Times New Roman"/>
      <w:b/>
      <w:i/>
      <w:sz w:val="22"/>
      <w:lang w:val="en-GB" w:eastAsia="cs-CZ" w:bidi="ar-SA"/>
    </w:rPr>
  </w:style>
  <w:style w:type="character" w:customStyle="1" w:styleId="Nadpis5Char">
    <w:name w:val="Nadpis 5 Char"/>
    <w:basedOn w:val="Predvolenpsmoodseku"/>
    <w:link w:val="Nadpis5"/>
    <w:uiPriority w:val="99"/>
    <w:semiHidden/>
    <w:locked/>
    <w:rsid w:val="00BF0598"/>
    <w:rPr>
      <w:rFonts w:cs="Times New Roman"/>
      <w:b/>
      <w:sz w:val="24"/>
      <w:lang w:val="cs-CZ" w:eastAsia="cs-CZ" w:bidi="ar-SA"/>
    </w:rPr>
  </w:style>
  <w:style w:type="character" w:customStyle="1" w:styleId="Nadpis6Char">
    <w:name w:val="Nadpis 6 Char"/>
    <w:basedOn w:val="Predvolenpsmoodseku"/>
    <w:link w:val="Nadpis6"/>
    <w:uiPriority w:val="99"/>
    <w:semiHidden/>
    <w:locked/>
    <w:rsid w:val="00BF0598"/>
    <w:rPr>
      <w:rFonts w:ascii="Arial" w:hAnsi="Arial" w:cs="Times New Roman"/>
      <w:b/>
      <w:sz w:val="22"/>
      <w:lang w:val="cs-CZ" w:eastAsia="cs-CZ" w:bidi="ar-SA"/>
    </w:rPr>
  </w:style>
  <w:style w:type="character" w:customStyle="1" w:styleId="Nadpis7Char">
    <w:name w:val="Nadpis 7 Char"/>
    <w:basedOn w:val="Predvolenpsmoodseku"/>
    <w:link w:val="Nadpis7"/>
    <w:uiPriority w:val="99"/>
    <w:semiHidden/>
    <w:locked/>
    <w:rsid w:val="00BF0598"/>
    <w:rPr>
      <w:rFonts w:ascii="Arial" w:hAnsi="Arial" w:cs="Times New Roman"/>
      <w:sz w:val="28"/>
      <w:lang w:val="sk-SK" w:eastAsia="cs-CZ" w:bidi="ar-SA"/>
    </w:rPr>
  </w:style>
  <w:style w:type="character" w:customStyle="1" w:styleId="Nadpis8Char">
    <w:name w:val="Nadpis 8 Char"/>
    <w:basedOn w:val="Predvolenpsmoodseku"/>
    <w:link w:val="Nadpis8"/>
    <w:uiPriority w:val="99"/>
    <w:semiHidden/>
    <w:locked/>
    <w:rsid w:val="00BF0598"/>
    <w:rPr>
      <w:rFonts w:cs="Times New Roman"/>
      <w:i/>
      <w:iCs/>
      <w:sz w:val="24"/>
      <w:szCs w:val="24"/>
      <w:lang w:val="sk-SK" w:eastAsia="cs-CZ" w:bidi="ar-SA"/>
    </w:rPr>
  </w:style>
  <w:style w:type="character" w:customStyle="1" w:styleId="Nadpis9Char">
    <w:name w:val="Nadpis 9 Char"/>
    <w:basedOn w:val="Predvolenpsmoodseku"/>
    <w:link w:val="Nadpis9"/>
    <w:uiPriority w:val="99"/>
    <w:semiHidden/>
    <w:locked/>
    <w:rsid w:val="00BF0598"/>
    <w:rPr>
      <w:rFonts w:cs="Times New Roman"/>
      <w:b/>
      <w:sz w:val="24"/>
      <w:lang w:val="cs-CZ" w:eastAsia="cs-CZ" w:bidi="ar-SA"/>
    </w:rPr>
  </w:style>
  <w:style w:type="character" w:styleId="Zvraznenie">
    <w:name w:val="Emphasis"/>
    <w:basedOn w:val="Predvolenpsmoodseku"/>
    <w:uiPriority w:val="99"/>
    <w:qFormat/>
    <w:rsid w:val="00CC4A17"/>
    <w:rPr>
      <w:rFonts w:cs="Times New Roman"/>
      <w:i/>
    </w:rPr>
  </w:style>
  <w:style w:type="paragraph" w:customStyle="1" w:styleId="CharCharCharCharCharCharCharCharCharCharCharChar">
    <w:name w:val="Char Char Char Char Char Char Char Char Char Char Char Char"/>
    <w:basedOn w:val="Normlny"/>
    <w:uiPriority w:val="99"/>
    <w:rsid w:val="00A1589F"/>
    <w:pPr>
      <w:spacing w:after="160" w:line="240" w:lineRule="exact"/>
      <w:ind w:firstLine="720"/>
    </w:pPr>
    <w:rPr>
      <w:rFonts w:ascii="Tahoma" w:hAnsi="Tahoma"/>
      <w:sz w:val="20"/>
      <w:szCs w:val="20"/>
      <w:lang w:eastAsia="en-US"/>
    </w:rPr>
  </w:style>
  <w:style w:type="paragraph" w:styleId="truktradokumentu">
    <w:name w:val="Document Map"/>
    <w:basedOn w:val="Normlny"/>
    <w:link w:val="truktradokumentuChar"/>
    <w:uiPriority w:val="99"/>
    <w:semiHidden/>
    <w:rsid w:val="001552B6"/>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BF0598"/>
    <w:rPr>
      <w:rFonts w:ascii="Tahoma" w:hAnsi="Tahoma" w:cs="Tahoma"/>
      <w:lang w:val="sk-SK" w:eastAsia="cs-CZ" w:bidi="ar-SA"/>
    </w:rPr>
  </w:style>
  <w:style w:type="paragraph" w:styleId="Zkladntext">
    <w:name w:val="Body Text"/>
    <w:basedOn w:val="Normlny"/>
    <w:link w:val="ZkladntextChar"/>
    <w:uiPriority w:val="99"/>
    <w:rsid w:val="00630866"/>
    <w:pPr>
      <w:tabs>
        <w:tab w:val="left" w:pos="567"/>
      </w:tabs>
      <w:spacing w:before="120" w:after="120"/>
    </w:pPr>
    <w:rPr>
      <w:rFonts w:ascii="Arial" w:hAnsi="Arial"/>
      <w:sz w:val="22"/>
      <w:szCs w:val="20"/>
      <w:lang w:val="cs-CZ"/>
    </w:rPr>
  </w:style>
  <w:style w:type="character" w:customStyle="1" w:styleId="ZkladntextChar">
    <w:name w:val="Základný text Char"/>
    <w:basedOn w:val="Predvolenpsmoodseku"/>
    <w:link w:val="Zkladntext"/>
    <w:uiPriority w:val="99"/>
    <w:semiHidden/>
    <w:locked/>
    <w:rsid w:val="00BF0598"/>
    <w:rPr>
      <w:rFonts w:ascii="Arial" w:hAnsi="Arial" w:cs="Times New Roman"/>
      <w:sz w:val="22"/>
      <w:lang w:val="cs-CZ" w:eastAsia="cs-CZ" w:bidi="ar-SA"/>
    </w:rPr>
  </w:style>
  <w:style w:type="paragraph" w:customStyle="1" w:styleId="Literatura">
    <w:name w:val="Literatura"/>
    <w:basedOn w:val="Normlny"/>
    <w:uiPriority w:val="99"/>
    <w:rsid w:val="00630866"/>
    <w:pPr>
      <w:tabs>
        <w:tab w:val="left" w:pos="425"/>
      </w:tabs>
      <w:spacing w:after="120"/>
      <w:jc w:val="left"/>
    </w:pPr>
    <w:rPr>
      <w:rFonts w:ascii="Arial" w:hAnsi="Arial"/>
      <w:sz w:val="20"/>
      <w:szCs w:val="20"/>
      <w:lang w:val="en-GB"/>
    </w:rPr>
  </w:style>
  <w:style w:type="paragraph" w:customStyle="1" w:styleId="Normlnkurzva">
    <w:name w:val="Normální kurzíva"/>
    <w:basedOn w:val="Normlny"/>
    <w:link w:val="NormlnkurzvaChar"/>
    <w:rsid w:val="00C62521"/>
    <w:rPr>
      <w:rFonts w:ascii="Arial" w:hAnsi="Arial"/>
      <w:bCs/>
      <w:i/>
      <w:iCs/>
      <w:sz w:val="22"/>
    </w:rPr>
  </w:style>
  <w:style w:type="character" w:styleId="Odkaznakomentr">
    <w:name w:val="annotation reference"/>
    <w:basedOn w:val="Predvolenpsmoodseku"/>
    <w:uiPriority w:val="99"/>
    <w:rsid w:val="000D6004"/>
    <w:rPr>
      <w:rFonts w:cs="Times New Roman"/>
      <w:sz w:val="16"/>
    </w:rPr>
  </w:style>
  <w:style w:type="paragraph" w:styleId="Textkomentra">
    <w:name w:val="annotation text"/>
    <w:basedOn w:val="Normlny"/>
    <w:link w:val="TextkomentraChar"/>
    <w:uiPriority w:val="99"/>
    <w:rsid w:val="000D6004"/>
    <w:rPr>
      <w:sz w:val="20"/>
      <w:szCs w:val="20"/>
      <w:lang w:val="en-US"/>
    </w:rPr>
  </w:style>
  <w:style w:type="character" w:customStyle="1" w:styleId="TextkomentraChar">
    <w:name w:val="Text komentára Char"/>
    <w:basedOn w:val="Predvolenpsmoodseku"/>
    <w:link w:val="Textkomentra"/>
    <w:uiPriority w:val="99"/>
    <w:locked/>
    <w:rsid w:val="000D6004"/>
    <w:rPr>
      <w:rFonts w:cs="Times New Roman"/>
      <w:lang w:eastAsia="cs-CZ"/>
    </w:rPr>
  </w:style>
  <w:style w:type="paragraph" w:styleId="Predmetkomentra">
    <w:name w:val="annotation subject"/>
    <w:basedOn w:val="Textkomentra"/>
    <w:next w:val="Textkomentra"/>
    <w:link w:val="PredmetkomentraChar"/>
    <w:uiPriority w:val="99"/>
    <w:rsid w:val="000D6004"/>
    <w:rPr>
      <w:b/>
      <w:bCs/>
    </w:rPr>
  </w:style>
  <w:style w:type="character" w:customStyle="1" w:styleId="PredmetkomentraChar">
    <w:name w:val="Predmet komentára Char"/>
    <w:basedOn w:val="TextkomentraChar"/>
    <w:link w:val="Predmetkomentra"/>
    <w:uiPriority w:val="99"/>
    <w:locked/>
    <w:rsid w:val="000D6004"/>
    <w:rPr>
      <w:rFonts w:cs="Times New Roman"/>
      <w:b/>
      <w:lang w:eastAsia="cs-CZ"/>
    </w:rPr>
  </w:style>
  <w:style w:type="paragraph" w:styleId="Revzia">
    <w:name w:val="Revision"/>
    <w:hidden/>
    <w:uiPriority w:val="99"/>
    <w:semiHidden/>
    <w:rsid w:val="000D6004"/>
    <w:rPr>
      <w:sz w:val="24"/>
      <w:szCs w:val="24"/>
      <w:lang w:val="sk-SK" w:eastAsia="cs-CZ"/>
    </w:rPr>
  </w:style>
  <w:style w:type="paragraph" w:styleId="Textbubliny">
    <w:name w:val="Balloon Text"/>
    <w:basedOn w:val="Normlny"/>
    <w:link w:val="TextbublinyChar"/>
    <w:uiPriority w:val="99"/>
    <w:rsid w:val="000D6004"/>
    <w:rPr>
      <w:rFonts w:ascii="Tahoma" w:hAnsi="Tahoma"/>
      <w:sz w:val="16"/>
      <w:szCs w:val="16"/>
      <w:lang w:val="en-US"/>
    </w:rPr>
  </w:style>
  <w:style w:type="character" w:customStyle="1" w:styleId="TextbublinyChar">
    <w:name w:val="Text bubliny Char"/>
    <w:basedOn w:val="Predvolenpsmoodseku"/>
    <w:link w:val="Textbubliny"/>
    <w:uiPriority w:val="99"/>
    <w:locked/>
    <w:rsid w:val="000D6004"/>
    <w:rPr>
      <w:rFonts w:ascii="Tahoma" w:hAnsi="Tahoma" w:cs="Times New Roman"/>
      <w:sz w:val="16"/>
      <w:lang w:eastAsia="cs-CZ"/>
    </w:rPr>
  </w:style>
  <w:style w:type="paragraph" w:styleId="Zkladntext3">
    <w:name w:val="Body Text 3"/>
    <w:basedOn w:val="Normlny"/>
    <w:link w:val="Zkladntext3Char"/>
    <w:uiPriority w:val="99"/>
    <w:rsid w:val="00601FD1"/>
    <w:pPr>
      <w:spacing w:after="120"/>
    </w:pPr>
    <w:rPr>
      <w:sz w:val="16"/>
      <w:szCs w:val="16"/>
      <w:lang w:val="en-US"/>
    </w:rPr>
  </w:style>
  <w:style w:type="character" w:customStyle="1" w:styleId="Zkladntext3Char">
    <w:name w:val="Základný text 3 Char"/>
    <w:basedOn w:val="Predvolenpsmoodseku"/>
    <w:link w:val="Zkladntext3"/>
    <w:uiPriority w:val="99"/>
    <w:locked/>
    <w:rsid w:val="00601FD1"/>
    <w:rPr>
      <w:rFonts w:cs="Times New Roman"/>
      <w:sz w:val="16"/>
      <w:lang w:eastAsia="cs-CZ"/>
    </w:rPr>
  </w:style>
  <w:style w:type="paragraph" w:customStyle="1" w:styleId="Default">
    <w:name w:val="Default"/>
    <w:uiPriority w:val="99"/>
    <w:rsid w:val="00DA3757"/>
    <w:pPr>
      <w:autoSpaceDE w:val="0"/>
      <w:autoSpaceDN w:val="0"/>
      <w:adjustRightInd w:val="0"/>
    </w:pPr>
    <w:rPr>
      <w:color w:val="000000"/>
      <w:sz w:val="24"/>
      <w:szCs w:val="24"/>
      <w:lang w:val="sk-SK" w:eastAsia="sk-SK"/>
    </w:rPr>
  </w:style>
  <w:style w:type="character" w:styleId="Hypertextovprepojenie">
    <w:name w:val="Hyperlink"/>
    <w:basedOn w:val="Predvolenpsmoodseku"/>
    <w:uiPriority w:val="99"/>
    <w:rsid w:val="00D70AA0"/>
    <w:rPr>
      <w:rFonts w:cs="Times New Roman"/>
      <w:color w:val="7E993B"/>
      <w:u w:val="none"/>
      <w:effect w:val="none"/>
    </w:rPr>
  </w:style>
  <w:style w:type="character" w:styleId="Siln">
    <w:name w:val="Strong"/>
    <w:basedOn w:val="Predvolenpsmoodseku"/>
    <w:uiPriority w:val="99"/>
    <w:qFormat/>
    <w:rsid w:val="00D70AA0"/>
    <w:rPr>
      <w:rFonts w:cs="Times New Roman"/>
      <w:b/>
    </w:rPr>
  </w:style>
  <w:style w:type="paragraph" w:styleId="Normlnywebov">
    <w:name w:val="Normal (Web)"/>
    <w:basedOn w:val="Normlny"/>
    <w:uiPriority w:val="99"/>
    <w:rsid w:val="00D70AA0"/>
    <w:pPr>
      <w:spacing w:before="240" w:after="240"/>
      <w:jc w:val="left"/>
    </w:pPr>
    <w:rPr>
      <w:lang w:eastAsia="sk-SK"/>
    </w:rPr>
  </w:style>
  <w:style w:type="paragraph" w:styleId="Hlavika">
    <w:name w:val="header"/>
    <w:basedOn w:val="Normlny"/>
    <w:link w:val="HlavikaChar"/>
    <w:rsid w:val="009F6683"/>
    <w:pPr>
      <w:tabs>
        <w:tab w:val="center" w:pos="4536"/>
        <w:tab w:val="right" w:pos="9072"/>
      </w:tabs>
    </w:pPr>
  </w:style>
  <w:style w:type="character" w:customStyle="1" w:styleId="HlavikaChar">
    <w:name w:val="Hlavička Char"/>
    <w:basedOn w:val="Predvolenpsmoodseku"/>
    <w:link w:val="Hlavika"/>
    <w:locked/>
    <w:rsid w:val="009F6683"/>
    <w:rPr>
      <w:rFonts w:cs="Times New Roman"/>
      <w:sz w:val="24"/>
      <w:szCs w:val="24"/>
      <w:lang w:eastAsia="cs-CZ"/>
    </w:rPr>
  </w:style>
  <w:style w:type="paragraph" w:styleId="Pta">
    <w:name w:val="footer"/>
    <w:basedOn w:val="Normlny"/>
    <w:link w:val="PtaChar"/>
    <w:uiPriority w:val="99"/>
    <w:rsid w:val="009F6683"/>
    <w:pPr>
      <w:tabs>
        <w:tab w:val="center" w:pos="4536"/>
        <w:tab w:val="right" w:pos="9072"/>
      </w:tabs>
    </w:pPr>
  </w:style>
  <w:style w:type="character" w:customStyle="1" w:styleId="PtaChar">
    <w:name w:val="Päta Char"/>
    <w:basedOn w:val="Predvolenpsmoodseku"/>
    <w:link w:val="Pta"/>
    <w:uiPriority w:val="99"/>
    <w:locked/>
    <w:rsid w:val="009F6683"/>
    <w:rPr>
      <w:rFonts w:cs="Times New Roman"/>
      <w:sz w:val="24"/>
      <w:szCs w:val="24"/>
      <w:lang w:eastAsia="cs-CZ"/>
    </w:rPr>
  </w:style>
  <w:style w:type="character" w:styleId="slostrany">
    <w:name w:val="page number"/>
    <w:basedOn w:val="Predvolenpsmoodseku"/>
    <w:uiPriority w:val="99"/>
    <w:rsid w:val="00815242"/>
    <w:rPr>
      <w:rFonts w:cs="Times New Roman"/>
    </w:rPr>
  </w:style>
  <w:style w:type="paragraph" w:customStyle="1" w:styleId="Revision1">
    <w:name w:val="Revision1"/>
    <w:hidden/>
    <w:uiPriority w:val="99"/>
    <w:semiHidden/>
    <w:rsid w:val="00BF0598"/>
    <w:rPr>
      <w:sz w:val="24"/>
      <w:szCs w:val="24"/>
      <w:lang w:val="sk-SK" w:eastAsia="cs-CZ"/>
    </w:rPr>
  </w:style>
  <w:style w:type="paragraph" w:customStyle="1" w:styleId="publikacia">
    <w:name w:val="publikacia"/>
    <w:rsid w:val="00BF0598"/>
    <w:pPr>
      <w:numPr>
        <w:numId w:val="9"/>
      </w:numPr>
      <w:tabs>
        <w:tab w:val="num" w:pos="1097"/>
      </w:tabs>
      <w:ind w:left="1097"/>
      <w:jc w:val="both"/>
    </w:pPr>
    <w:rPr>
      <w:rFonts w:ascii="Arial" w:hAnsi="Arial" w:cs="Arial"/>
      <w:bCs/>
      <w:sz w:val="24"/>
      <w:szCs w:val="26"/>
      <w:lang w:eastAsia="sk-SK"/>
    </w:rPr>
  </w:style>
  <w:style w:type="paragraph" w:customStyle="1" w:styleId="Normlntun">
    <w:name w:val="Normální tučné"/>
    <w:basedOn w:val="Normlny"/>
    <w:rsid w:val="00BF0598"/>
    <w:rPr>
      <w:rFonts w:ascii="Arial" w:hAnsi="Arial"/>
      <w:b/>
      <w:bCs/>
      <w:sz w:val="22"/>
    </w:rPr>
  </w:style>
  <w:style w:type="paragraph" w:customStyle="1" w:styleId="Publikcie">
    <w:name w:val="Publikácie"/>
    <w:basedOn w:val="Normlny"/>
    <w:rsid w:val="00BF0598"/>
    <w:rPr>
      <w:rFonts w:ascii="Arial" w:hAnsi="Arial"/>
      <w:sz w:val="22"/>
    </w:rPr>
  </w:style>
  <w:style w:type="paragraph" w:customStyle="1" w:styleId="normcat">
    <w:name w:val="normcat"/>
    <w:basedOn w:val="Normlny"/>
    <w:next w:val="Normlny"/>
    <w:autoRedefine/>
    <w:uiPriority w:val="99"/>
    <w:rsid w:val="00BF0598"/>
    <w:pPr>
      <w:numPr>
        <w:numId w:val="12"/>
      </w:numPr>
      <w:shd w:val="clear" w:color="auto" w:fill="FFFFFF"/>
      <w:ind w:left="426" w:hanging="426"/>
    </w:pPr>
    <w:rPr>
      <w:rFonts w:ascii="Arial" w:hAnsi="Arial"/>
      <w:sz w:val="22"/>
    </w:rPr>
  </w:style>
  <w:style w:type="paragraph" w:customStyle="1" w:styleId="ListParagraph1">
    <w:name w:val="List Paragraph1"/>
    <w:basedOn w:val="Normlny"/>
    <w:uiPriority w:val="99"/>
    <w:rsid w:val="00BF0598"/>
    <w:pPr>
      <w:ind w:left="720"/>
    </w:pPr>
  </w:style>
  <w:style w:type="paragraph" w:customStyle="1" w:styleId="kde">
    <w:name w:val="kde"/>
    <w:basedOn w:val="Normlny"/>
    <w:uiPriority w:val="99"/>
    <w:rsid w:val="006D5DF8"/>
    <w:pPr>
      <w:tabs>
        <w:tab w:val="left" w:pos="426"/>
      </w:tabs>
      <w:spacing w:line="264" w:lineRule="auto"/>
    </w:pPr>
    <w:rPr>
      <w:sz w:val="20"/>
      <w:szCs w:val="20"/>
      <w:lang w:val="cs-CZ"/>
    </w:rPr>
  </w:style>
  <w:style w:type="paragraph" w:styleId="Odsekzoznamu">
    <w:name w:val="List Paragraph"/>
    <w:basedOn w:val="Normlny"/>
    <w:uiPriority w:val="34"/>
    <w:qFormat/>
    <w:rsid w:val="0003792B"/>
    <w:pPr>
      <w:ind w:left="720"/>
      <w:contextualSpacing/>
    </w:pPr>
  </w:style>
  <w:style w:type="paragraph" w:customStyle="1" w:styleId="slovanie">
    <w:name w:val="Číslovanie"/>
    <w:basedOn w:val="Normlny"/>
    <w:rsid w:val="00E85333"/>
    <w:pPr>
      <w:numPr>
        <w:numId w:val="18"/>
      </w:numPr>
      <w:spacing w:before="120"/>
    </w:pPr>
    <w:rPr>
      <w:sz w:val="20"/>
      <w:szCs w:val="22"/>
      <w:lang w:val="en-GB"/>
    </w:rPr>
  </w:style>
  <w:style w:type="character" w:customStyle="1" w:styleId="NormlnkurzvaChar">
    <w:name w:val="Normální kurzíva Char"/>
    <w:link w:val="Normlnkurzva"/>
    <w:rsid w:val="00885B8F"/>
    <w:rPr>
      <w:rFonts w:ascii="Arial" w:hAnsi="Arial"/>
      <w:bCs/>
      <w:i/>
      <w:iCs/>
      <w:szCs w:val="24"/>
      <w:lang w:val="sk-SK" w:eastAsia="cs-CZ"/>
    </w:rPr>
  </w:style>
  <w:style w:type="paragraph" w:customStyle="1" w:styleId="DefaultStyle">
    <w:name w:val="Default Style"/>
    <w:rsid w:val="00885B8F"/>
    <w:pPr>
      <w:suppressAutoHyphens/>
      <w:spacing w:line="100" w:lineRule="atLeast"/>
      <w:jc w:val="both"/>
    </w:pPr>
    <w:rPr>
      <w:rFonts w:ascii="Arial" w:hAnsi="Arial"/>
      <w:sz w:val="24"/>
      <w:szCs w:val="24"/>
      <w:lang w:val="sk-SK" w:eastAsia="cs-CZ"/>
    </w:rPr>
  </w:style>
  <w:style w:type="table" w:styleId="Mriekatabuky">
    <w:name w:val="Table Grid"/>
    <w:basedOn w:val="Normlnatabuka"/>
    <w:locked/>
    <w:rsid w:val="006B1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9085">
      <w:marLeft w:val="0"/>
      <w:marRight w:val="0"/>
      <w:marTop w:val="0"/>
      <w:marBottom w:val="0"/>
      <w:divBdr>
        <w:top w:val="none" w:sz="0" w:space="0" w:color="auto"/>
        <w:left w:val="none" w:sz="0" w:space="0" w:color="auto"/>
        <w:bottom w:val="none" w:sz="0" w:space="0" w:color="auto"/>
        <w:right w:val="none" w:sz="0" w:space="0" w:color="auto"/>
      </w:divBdr>
    </w:div>
    <w:div w:id="97339090">
      <w:marLeft w:val="0"/>
      <w:marRight w:val="0"/>
      <w:marTop w:val="0"/>
      <w:marBottom w:val="0"/>
      <w:divBdr>
        <w:top w:val="none" w:sz="0" w:space="0" w:color="auto"/>
        <w:left w:val="none" w:sz="0" w:space="0" w:color="auto"/>
        <w:bottom w:val="none" w:sz="0" w:space="0" w:color="auto"/>
        <w:right w:val="none" w:sz="0" w:space="0" w:color="auto"/>
      </w:divBdr>
      <w:divsChild>
        <w:div w:id="97339097">
          <w:marLeft w:val="720"/>
          <w:marRight w:val="720"/>
          <w:marTop w:val="100"/>
          <w:marBottom w:val="100"/>
          <w:divBdr>
            <w:top w:val="none" w:sz="0" w:space="0" w:color="auto"/>
            <w:left w:val="none" w:sz="0" w:space="0" w:color="auto"/>
            <w:bottom w:val="none" w:sz="0" w:space="0" w:color="auto"/>
            <w:right w:val="none" w:sz="0" w:space="0" w:color="auto"/>
          </w:divBdr>
          <w:divsChild>
            <w:div w:id="973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9098">
      <w:marLeft w:val="0"/>
      <w:marRight w:val="0"/>
      <w:marTop w:val="0"/>
      <w:marBottom w:val="0"/>
      <w:divBdr>
        <w:top w:val="none" w:sz="0" w:space="0" w:color="auto"/>
        <w:left w:val="none" w:sz="0" w:space="0" w:color="auto"/>
        <w:bottom w:val="none" w:sz="0" w:space="0" w:color="auto"/>
        <w:right w:val="none" w:sz="0" w:space="0" w:color="auto"/>
      </w:divBdr>
      <w:divsChild>
        <w:div w:id="97339102">
          <w:marLeft w:val="75"/>
          <w:marRight w:val="0"/>
          <w:marTop w:val="100"/>
          <w:marBottom w:val="100"/>
          <w:divBdr>
            <w:top w:val="none" w:sz="0" w:space="0" w:color="auto"/>
            <w:left w:val="single" w:sz="12" w:space="4" w:color="000000"/>
            <w:bottom w:val="none" w:sz="0" w:space="0" w:color="auto"/>
            <w:right w:val="none" w:sz="0" w:space="0" w:color="auto"/>
          </w:divBdr>
          <w:divsChild>
            <w:div w:id="97339095">
              <w:marLeft w:val="75"/>
              <w:marRight w:val="0"/>
              <w:marTop w:val="100"/>
              <w:marBottom w:val="100"/>
              <w:divBdr>
                <w:top w:val="none" w:sz="0" w:space="0" w:color="auto"/>
                <w:left w:val="single" w:sz="12" w:space="4" w:color="000000"/>
                <w:bottom w:val="none" w:sz="0" w:space="0" w:color="auto"/>
                <w:right w:val="none" w:sz="0" w:space="0" w:color="auto"/>
              </w:divBdr>
              <w:divsChild>
                <w:div w:id="973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9101">
      <w:marLeft w:val="0"/>
      <w:marRight w:val="0"/>
      <w:marTop w:val="0"/>
      <w:marBottom w:val="0"/>
      <w:divBdr>
        <w:top w:val="none" w:sz="0" w:space="0" w:color="auto"/>
        <w:left w:val="none" w:sz="0" w:space="0" w:color="auto"/>
        <w:bottom w:val="none" w:sz="0" w:space="0" w:color="auto"/>
        <w:right w:val="none" w:sz="0" w:space="0" w:color="auto"/>
      </w:divBdr>
      <w:divsChild>
        <w:div w:id="97339093">
          <w:marLeft w:val="0"/>
          <w:marRight w:val="0"/>
          <w:marTop w:val="0"/>
          <w:marBottom w:val="0"/>
          <w:divBdr>
            <w:top w:val="none" w:sz="0" w:space="0" w:color="auto"/>
            <w:left w:val="none" w:sz="0" w:space="0" w:color="auto"/>
            <w:bottom w:val="none" w:sz="0" w:space="0" w:color="auto"/>
            <w:right w:val="none" w:sz="0" w:space="0" w:color="auto"/>
          </w:divBdr>
        </w:div>
      </w:divsChild>
    </w:div>
    <w:div w:id="97339103">
      <w:marLeft w:val="0"/>
      <w:marRight w:val="0"/>
      <w:marTop w:val="0"/>
      <w:marBottom w:val="0"/>
      <w:divBdr>
        <w:top w:val="none" w:sz="0" w:space="0" w:color="auto"/>
        <w:left w:val="none" w:sz="0" w:space="0" w:color="auto"/>
        <w:bottom w:val="none" w:sz="0" w:space="0" w:color="auto"/>
        <w:right w:val="none" w:sz="0" w:space="0" w:color="auto"/>
      </w:divBdr>
      <w:divsChild>
        <w:div w:id="97339096">
          <w:marLeft w:val="0"/>
          <w:marRight w:val="0"/>
          <w:marTop w:val="0"/>
          <w:marBottom w:val="0"/>
          <w:divBdr>
            <w:top w:val="none" w:sz="0" w:space="0" w:color="auto"/>
            <w:left w:val="none" w:sz="0" w:space="0" w:color="auto"/>
            <w:bottom w:val="none" w:sz="0" w:space="0" w:color="auto"/>
            <w:right w:val="none" w:sz="0" w:space="0" w:color="auto"/>
          </w:divBdr>
          <w:divsChild>
            <w:div w:id="97339089">
              <w:marLeft w:val="0"/>
              <w:marRight w:val="0"/>
              <w:marTop w:val="0"/>
              <w:marBottom w:val="0"/>
              <w:divBdr>
                <w:top w:val="none" w:sz="0" w:space="0" w:color="auto"/>
                <w:left w:val="none" w:sz="0" w:space="0" w:color="auto"/>
                <w:bottom w:val="none" w:sz="0" w:space="0" w:color="auto"/>
                <w:right w:val="none" w:sz="0" w:space="0" w:color="auto"/>
              </w:divBdr>
              <w:divsChild>
                <w:div w:id="97339109">
                  <w:marLeft w:val="0"/>
                  <w:marRight w:val="0"/>
                  <w:marTop w:val="0"/>
                  <w:marBottom w:val="0"/>
                  <w:divBdr>
                    <w:top w:val="none" w:sz="0" w:space="0" w:color="auto"/>
                    <w:left w:val="none" w:sz="0" w:space="0" w:color="auto"/>
                    <w:bottom w:val="none" w:sz="0" w:space="0" w:color="auto"/>
                    <w:right w:val="none" w:sz="0" w:space="0" w:color="auto"/>
                  </w:divBdr>
                  <w:divsChild>
                    <w:div w:id="97339112">
                      <w:marLeft w:val="0"/>
                      <w:marRight w:val="0"/>
                      <w:marTop w:val="0"/>
                      <w:marBottom w:val="0"/>
                      <w:divBdr>
                        <w:top w:val="none" w:sz="0" w:space="0" w:color="auto"/>
                        <w:left w:val="none" w:sz="0" w:space="0" w:color="auto"/>
                        <w:bottom w:val="none" w:sz="0" w:space="0" w:color="auto"/>
                        <w:right w:val="none" w:sz="0" w:space="0" w:color="auto"/>
                      </w:divBdr>
                      <w:divsChild>
                        <w:div w:id="97339111">
                          <w:marLeft w:val="0"/>
                          <w:marRight w:val="0"/>
                          <w:marTop w:val="0"/>
                          <w:marBottom w:val="0"/>
                          <w:divBdr>
                            <w:top w:val="none" w:sz="0" w:space="0" w:color="auto"/>
                            <w:left w:val="none" w:sz="0" w:space="0" w:color="auto"/>
                            <w:bottom w:val="none" w:sz="0" w:space="0" w:color="auto"/>
                            <w:right w:val="none" w:sz="0" w:space="0" w:color="auto"/>
                          </w:divBdr>
                          <w:divsChild>
                            <w:div w:id="97339099">
                              <w:marLeft w:val="0"/>
                              <w:marRight w:val="0"/>
                              <w:marTop w:val="0"/>
                              <w:marBottom w:val="0"/>
                              <w:divBdr>
                                <w:top w:val="none" w:sz="0" w:space="0" w:color="auto"/>
                                <w:left w:val="none" w:sz="0" w:space="0" w:color="auto"/>
                                <w:bottom w:val="none" w:sz="0" w:space="0" w:color="auto"/>
                                <w:right w:val="none" w:sz="0" w:space="0" w:color="auto"/>
                              </w:divBdr>
                              <w:divsChild>
                                <w:div w:id="97339105">
                                  <w:marLeft w:val="0"/>
                                  <w:marRight w:val="0"/>
                                  <w:marTop w:val="0"/>
                                  <w:marBottom w:val="0"/>
                                  <w:divBdr>
                                    <w:top w:val="none" w:sz="0" w:space="0" w:color="auto"/>
                                    <w:left w:val="none" w:sz="0" w:space="0" w:color="auto"/>
                                    <w:bottom w:val="none" w:sz="0" w:space="0" w:color="auto"/>
                                    <w:right w:val="none" w:sz="0" w:space="0" w:color="auto"/>
                                  </w:divBdr>
                                  <w:divsChild>
                                    <w:div w:id="973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39104">
      <w:marLeft w:val="0"/>
      <w:marRight w:val="0"/>
      <w:marTop w:val="0"/>
      <w:marBottom w:val="0"/>
      <w:divBdr>
        <w:top w:val="none" w:sz="0" w:space="0" w:color="auto"/>
        <w:left w:val="none" w:sz="0" w:space="0" w:color="auto"/>
        <w:bottom w:val="none" w:sz="0" w:space="0" w:color="auto"/>
        <w:right w:val="none" w:sz="0" w:space="0" w:color="auto"/>
      </w:divBdr>
    </w:div>
    <w:div w:id="97339107">
      <w:marLeft w:val="0"/>
      <w:marRight w:val="0"/>
      <w:marTop w:val="0"/>
      <w:marBottom w:val="0"/>
      <w:divBdr>
        <w:top w:val="none" w:sz="0" w:space="0" w:color="auto"/>
        <w:left w:val="none" w:sz="0" w:space="0" w:color="auto"/>
        <w:bottom w:val="none" w:sz="0" w:space="0" w:color="auto"/>
        <w:right w:val="none" w:sz="0" w:space="0" w:color="auto"/>
      </w:divBdr>
      <w:divsChild>
        <w:div w:id="97339110">
          <w:marLeft w:val="0"/>
          <w:marRight w:val="0"/>
          <w:marTop w:val="0"/>
          <w:marBottom w:val="0"/>
          <w:divBdr>
            <w:top w:val="none" w:sz="0" w:space="0" w:color="auto"/>
            <w:left w:val="none" w:sz="0" w:space="0" w:color="auto"/>
            <w:bottom w:val="none" w:sz="0" w:space="0" w:color="auto"/>
            <w:right w:val="none" w:sz="0" w:space="0" w:color="auto"/>
          </w:divBdr>
          <w:divsChild>
            <w:div w:id="97339094">
              <w:marLeft w:val="0"/>
              <w:marRight w:val="0"/>
              <w:marTop w:val="0"/>
              <w:marBottom w:val="0"/>
              <w:divBdr>
                <w:top w:val="none" w:sz="0" w:space="0" w:color="auto"/>
                <w:left w:val="none" w:sz="0" w:space="0" w:color="auto"/>
                <w:bottom w:val="none" w:sz="0" w:space="0" w:color="auto"/>
                <w:right w:val="none" w:sz="0" w:space="0" w:color="auto"/>
              </w:divBdr>
              <w:divsChild>
                <w:div w:id="97339091">
                  <w:marLeft w:val="0"/>
                  <w:marRight w:val="0"/>
                  <w:marTop w:val="0"/>
                  <w:marBottom w:val="0"/>
                  <w:divBdr>
                    <w:top w:val="none" w:sz="0" w:space="0" w:color="auto"/>
                    <w:left w:val="none" w:sz="0" w:space="0" w:color="auto"/>
                    <w:bottom w:val="none" w:sz="0" w:space="0" w:color="auto"/>
                    <w:right w:val="none" w:sz="0" w:space="0" w:color="auto"/>
                  </w:divBdr>
                  <w:divsChild>
                    <w:div w:id="97339100">
                      <w:marLeft w:val="0"/>
                      <w:marRight w:val="0"/>
                      <w:marTop w:val="0"/>
                      <w:marBottom w:val="0"/>
                      <w:divBdr>
                        <w:top w:val="none" w:sz="0" w:space="0" w:color="auto"/>
                        <w:left w:val="none" w:sz="0" w:space="0" w:color="auto"/>
                        <w:bottom w:val="none" w:sz="0" w:space="0" w:color="auto"/>
                        <w:right w:val="none" w:sz="0" w:space="0" w:color="auto"/>
                      </w:divBdr>
                      <w:divsChild>
                        <w:div w:id="97339088">
                          <w:marLeft w:val="0"/>
                          <w:marRight w:val="0"/>
                          <w:marTop w:val="0"/>
                          <w:marBottom w:val="0"/>
                          <w:divBdr>
                            <w:top w:val="none" w:sz="0" w:space="0" w:color="auto"/>
                            <w:left w:val="none" w:sz="0" w:space="0" w:color="auto"/>
                            <w:bottom w:val="none" w:sz="0" w:space="0" w:color="auto"/>
                            <w:right w:val="none" w:sz="0" w:space="0" w:color="auto"/>
                          </w:divBdr>
                          <w:divsChild>
                            <w:div w:id="97339086">
                              <w:marLeft w:val="0"/>
                              <w:marRight w:val="0"/>
                              <w:marTop w:val="0"/>
                              <w:marBottom w:val="0"/>
                              <w:divBdr>
                                <w:top w:val="none" w:sz="0" w:space="0" w:color="auto"/>
                                <w:left w:val="none" w:sz="0" w:space="0" w:color="auto"/>
                                <w:bottom w:val="none" w:sz="0" w:space="0" w:color="auto"/>
                                <w:right w:val="none" w:sz="0" w:space="0" w:color="auto"/>
                              </w:divBdr>
                              <w:divsChild>
                                <w:div w:id="97339087">
                                  <w:marLeft w:val="0"/>
                                  <w:marRight w:val="0"/>
                                  <w:marTop w:val="0"/>
                                  <w:marBottom w:val="0"/>
                                  <w:divBdr>
                                    <w:top w:val="none" w:sz="0" w:space="0" w:color="auto"/>
                                    <w:left w:val="none" w:sz="0" w:space="0" w:color="auto"/>
                                    <w:bottom w:val="none" w:sz="0" w:space="0" w:color="auto"/>
                                    <w:right w:val="none" w:sz="0" w:space="0" w:color="auto"/>
                                  </w:divBdr>
                                  <w:divsChild>
                                    <w:div w:id="973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629435">
      <w:bodyDiv w:val="1"/>
      <w:marLeft w:val="0"/>
      <w:marRight w:val="0"/>
      <w:marTop w:val="0"/>
      <w:marBottom w:val="0"/>
      <w:divBdr>
        <w:top w:val="none" w:sz="0" w:space="0" w:color="auto"/>
        <w:left w:val="none" w:sz="0" w:space="0" w:color="auto"/>
        <w:bottom w:val="none" w:sz="0" w:space="0" w:color="auto"/>
        <w:right w:val="none" w:sz="0" w:space="0" w:color="auto"/>
      </w:divBdr>
    </w:div>
    <w:div w:id="1590385976">
      <w:bodyDiv w:val="1"/>
      <w:marLeft w:val="0"/>
      <w:marRight w:val="0"/>
      <w:marTop w:val="0"/>
      <w:marBottom w:val="0"/>
      <w:divBdr>
        <w:top w:val="none" w:sz="0" w:space="0" w:color="auto"/>
        <w:left w:val="none" w:sz="0" w:space="0" w:color="auto"/>
        <w:bottom w:val="none" w:sz="0" w:space="0" w:color="auto"/>
        <w:right w:val="none" w:sz="0" w:space="0" w:color="auto"/>
      </w:divBdr>
    </w:div>
    <w:div w:id="20160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5804-BFBC-4EB2-BA3D-73C3E24B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3989</Words>
  <Characters>22743</Characters>
  <Application>Microsoft Office Word</Application>
  <DocSecurity>0</DocSecurity>
  <Lines>189</Lines>
  <Paragraphs>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Výročná správa EF - 2010</vt:lpstr>
      <vt:lpstr>Výročná správa EF - 2010</vt:lpstr>
    </vt:vector>
  </TitlesOfParts>
  <Manager>Dado</Manager>
  <Company>EF ŽU v Žiline</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Výročná správa EF - 2010</dc:title>
  <dc:subject>Výročná správa EF - 2010</dc:subject>
  <dc:creator>Janota-Pokorný-Rafajdus-Jurošková</dc:creator>
  <cp:lastModifiedBy>pirnikova</cp:lastModifiedBy>
  <cp:revision>3</cp:revision>
  <cp:lastPrinted>2014-10-23T11:24:00Z</cp:lastPrinted>
  <dcterms:created xsi:type="dcterms:W3CDTF">2018-11-06T10:02:00Z</dcterms:created>
  <dcterms:modified xsi:type="dcterms:W3CDTF">2018-11-06T10:03:00Z</dcterms:modified>
  <cp:category>ver. 1.0</cp:category>
</cp:coreProperties>
</file>